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7203D" w14:textId="38DD0DAD" w:rsidR="00595249" w:rsidRPr="00C81380" w:rsidRDefault="004B0C64" w:rsidP="00C81380">
      <w:pPr>
        <w:rPr>
          <w:rFonts w:cstheme="minorHAnsi"/>
          <w:b/>
          <w:bCs/>
          <w:sz w:val="28"/>
          <w:szCs w:val="28"/>
          <w:lang w:val="de-CH"/>
        </w:rPr>
      </w:pPr>
      <w:r w:rsidRPr="004B0C64">
        <w:rPr>
          <w:rFonts w:cstheme="minorHAnsi"/>
          <w:b/>
          <w:bCs/>
          <w:sz w:val="28"/>
          <w:szCs w:val="28"/>
          <w:lang w:val="de-CH"/>
        </w:rPr>
        <w:t>VELUX Gruppe eröffnet das LKR Innovation House – ein Ort für Kreativität, Kollaboration und Produktentwicklung</w:t>
      </w:r>
    </w:p>
    <w:p w14:paraId="1977E67B" w14:textId="27D1BC73" w:rsidR="00C81380" w:rsidRPr="00C81380" w:rsidRDefault="00C81380" w:rsidP="00C81380">
      <w:pPr>
        <w:rPr>
          <w:rFonts w:cstheme="minorHAnsi"/>
          <w:b/>
          <w:bCs/>
          <w:sz w:val="28"/>
          <w:szCs w:val="28"/>
          <w:lang w:val="de-CH"/>
        </w:rPr>
      </w:pPr>
    </w:p>
    <w:p w14:paraId="3754697A" w14:textId="77777777" w:rsidR="004F4E21" w:rsidRPr="00C81380" w:rsidRDefault="004F4E21" w:rsidP="0051551E">
      <w:pPr>
        <w:rPr>
          <w:rFonts w:cstheme="minorHAnsi"/>
          <w:b/>
          <w:bCs/>
          <w:lang w:val="de-CH"/>
        </w:rPr>
      </w:pPr>
    </w:p>
    <w:p w14:paraId="18E43F0C" w14:textId="3BDD185C" w:rsidR="004B0C64" w:rsidRPr="004B0C64" w:rsidRDefault="004B0C64" w:rsidP="004B0C64">
      <w:pPr>
        <w:spacing w:line="276" w:lineRule="auto"/>
        <w:jc w:val="both"/>
        <w:rPr>
          <w:rFonts w:cstheme="minorHAnsi"/>
          <w:bCs/>
          <w:sz w:val="22"/>
          <w:szCs w:val="22"/>
          <w:lang w:val="de-CH"/>
        </w:rPr>
      </w:pPr>
      <w:proofErr w:type="spellStart"/>
      <w:r w:rsidRPr="004B0C64">
        <w:rPr>
          <w:rFonts w:cstheme="minorHAnsi"/>
          <w:b/>
          <w:bCs/>
          <w:sz w:val="22"/>
          <w:szCs w:val="22"/>
          <w:lang w:val="de-CH"/>
        </w:rPr>
        <w:t>Østbirk</w:t>
      </w:r>
      <w:proofErr w:type="spellEnd"/>
      <w:r w:rsidRPr="004B0C64">
        <w:rPr>
          <w:rFonts w:cstheme="minorHAnsi"/>
          <w:b/>
          <w:bCs/>
          <w:sz w:val="22"/>
          <w:szCs w:val="22"/>
          <w:lang w:val="de-CH"/>
        </w:rPr>
        <w:t xml:space="preserve"> / Aarburg, 12. Mai 2025</w:t>
      </w:r>
      <w:r>
        <w:rPr>
          <w:rFonts w:cstheme="minorHAnsi"/>
          <w:bCs/>
          <w:sz w:val="22"/>
          <w:szCs w:val="22"/>
          <w:lang w:val="de-CH"/>
        </w:rPr>
        <w:t xml:space="preserve"> – Heute eröffnet die VELUX Gruppe das «</w:t>
      </w:r>
      <w:r w:rsidRPr="004B0C64">
        <w:rPr>
          <w:rFonts w:cstheme="minorHAnsi"/>
          <w:bCs/>
          <w:sz w:val="22"/>
          <w:szCs w:val="22"/>
          <w:lang w:val="de-CH"/>
        </w:rPr>
        <w:t>LKR Innovation House</w:t>
      </w:r>
      <w:r>
        <w:rPr>
          <w:rFonts w:cstheme="minorHAnsi"/>
          <w:bCs/>
          <w:sz w:val="22"/>
          <w:szCs w:val="22"/>
          <w:lang w:val="de-CH"/>
        </w:rPr>
        <w:t>»</w:t>
      </w:r>
      <w:r w:rsidRPr="004B0C64">
        <w:rPr>
          <w:rFonts w:cstheme="minorHAnsi"/>
          <w:bCs/>
          <w:sz w:val="22"/>
          <w:szCs w:val="22"/>
          <w:lang w:val="de-CH"/>
        </w:rPr>
        <w:t>. Das neue Innovationszentrum des Unternehmens entstand aus einer ehemaligen Lagerhalle aus Holz. Bei der Renovierung wurden über 50 Prozent der ursprünglichen Materialien wiederverwendet – so dass der CO</w:t>
      </w:r>
      <w:r w:rsidRPr="004B0C64">
        <w:rPr>
          <w:rFonts w:cstheme="minorHAnsi"/>
          <w:bCs/>
          <w:sz w:val="22"/>
          <w:szCs w:val="22"/>
          <w:vertAlign w:val="subscript"/>
          <w:lang w:val="de-CH"/>
        </w:rPr>
        <w:t>2</w:t>
      </w:r>
      <w:r w:rsidRPr="004B0C64">
        <w:rPr>
          <w:rFonts w:cstheme="minorHAnsi"/>
          <w:bCs/>
          <w:sz w:val="22"/>
          <w:szCs w:val="22"/>
          <w:lang w:val="de-CH"/>
        </w:rPr>
        <w:t>-Fu</w:t>
      </w:r>
      <w:r>
        <w:rPr>
          <w:rFonts w:cstheme="minorHAnsi"/>
          <w:bCs/>
          <w:sz w:val="22"/>
          <w:szCs w:val="22"/>
          <w:lang w:val="de-CH"/>
        </w:rPr>
        <w:t>ss</w:t>
      </w:r>
      <w:r w:rsidRPr="004B0C64">
        <w:rPr>
          <w:rFonts w:cstheme="minorHAnsi"/>
          <w:bCs/>
          <w:sz w:val="22"/>
          <w:szCs w:val="22"/>
          <w:lang w:val="de-CH"/>
        </w:rPr>
        <w:t xml:space="preserve">abdruck des LKR Innovation </w:t>
      </w:r>
      <w:proofErr w:type="spellStart"/>
      <w:r w:rsidRPr="004B0C64">
        <w:rPr>
          <w:rFonts w:cstheme="minorHAnsi"/>
          <w:bCs/>
          <w:sz w:val="22"/>
          <w:szCs w:val="22"/>
          <w:lang w:val="de-CH"/>
        </w:rPr>
        <w:t>Houses</w:t>
      </w:r>
      <w:proofErr w:type="spellEnd"/>
      <w:r w:rsidRPr="004B0C64">
        <w:rPr>
          <w:rFonts w:cstheme="minorHAnsi"/>
          <w:bCs/>
          <w:sz w:val="22"/>
          <w:szCs w:val="22"/>
          <w:lang w:val="de-CH"/>
        </w:rPr>
        <w:t xml:space="preserve"> deutlich unter </w:t>
      </w:r>
      <w:proofErr w:type="gramStart"/>
      <w:r w:rsidRPr="004B0C64">
        <w:rPr>
          <w:rFonts w:cstheme="minorHAnsi"/>
          <w:bCs/>
          <w:sz w:val="22"/>
          <w:szCs w:val="22"/>
          <w:lang w:val="de-CH"/>
        </w:rPr>
        <w:t>dem vergleichbarer Gebäude</w:t>
      </w:r>
      <w:proofErr w:type="gramEnd"/>
      <w:r w:rsidRPr="004B0C64">
        <w:rPr>
          <w:rFonts w:cstheme="minorHAnsi"/>
          <w:bCs/>
          <w:sz w:val="22"/>
          <w:szCs w:val="22"/>
          <w:lang w:val="de-CH"/>
        </w:rPr>
        <w:t xml:space="preserve"> in Dänemark liegt.</w:t>
      </w:r>
    </w:p>
    <w:p w14:paraId="07537C51" w14:textId="77777777" w:rsidR="004B0C64" w:rsidRPr="004B0C64" w:rsidRDefault="004B0C64" w:rsidP="004B0C64">
      <w:pPr>
        <w:spacing w:line="276" w:lineRule="auto"/>
        <w:jc w:val="both"/>
        <w:rPr>
          <w:rFonts w:cstheme="minorHAnsi"/>
          <w:bCs/>
          <w:sz w:val="22"/>
          <w:szCs w:val="22"/>
          <w:lang w:val="de-CH"/>
        </w:rPr>
      </w:pPr>
    </w:p>
    <w:p w14:paraId="28D4D172" w14:textId="77777777"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Rund 500 Mitarbeitende der VELUX Gruppe werden zukünftig im LKR Innovation House in </w:t>
      </w:r>
      <w:proofErr w:type="spellStart"/>
      <w:r w:rsidRPr="004B0C64">
        <w:rPr>
          <w:rFonts w:cstheme="minorHAnsi"/>
          <w:bCs/>
          <w:sz w:val="22"/>
          <w:szCs w:val="22"/>
          <w:lang w:val="de-CH"/>
        </w:rPr>
        <w:t>Østbirk</w:t>
      </w:r>
      <w:proofErr w:type="spellEnd"/>
      <w:r w:rsidRPr="004B0C64">
        <w:rPr>
          <w:rFonts w:cstheme="minorHAnsi"/>
          <w:bCs/>
          <w:sz w:val="22"/>
          <w:szCs w:val="22"/>
          <w:lang w:val="de-CH"/>
        </w:rPr>
        <w:t xml:space="preserve">, Dänemark an der Weiterentwicklung von Dachfenstern und Zubehör sowie anderen Innovationen, die über die Kernprodukte des Unternehmens hinausgehen, arbeiten. Benannt wurde das Gebäude nach Lars Kann-Rasmussen, dem Sohn des VELUX Gründers </w:t>
      </w:r>
      <w:proofErr w:type="spellStart"/>
      <w:r w:rsidRPr="004B0C64">
        <w:rPr>
          <w:rFonts w:cstheme="minorHAnsi"/>
          <w:bCs/>
          <w:sz w:val="22"/>
          <w:szCs w:val="22"/>
          <w:lang w:val="de-CH"/>
        </w:rPr>
        <w:t>Villum</w:t>
      </w:r>
      <w:proofErr w:type="spellEnd"/>
      <w:r w:rsidRPr="004B0C64">
        <w:rPr>
          <w:rFonts w:cstheme="minorHAnsi"/>
          <w:bCs/>
          <w:sz w:val="22"/>
          <w:szCs w:val="22"/>
          <w:lang w:val="de-CH"/>
        </w:rPr>
        <w:t xml:space="preserve"> Kann-Rasmussen. </w:t>
      </w:r>
    </w:p>
    <w:p w14:paraId="0773C7BA" w14:textId="77777777" w:rsidR="004B0C64" w:rsidRPr="004B0C64" w:rsidRDefault="004B0C64" w:rsidP="004B0C64">
      <w:pPr>
        <w:spacing w:line="276" w:lineRule="auto"/>
        <w:jc w:val="both"/>
        <w:rPr>
          <w:rFonts w:cstheme="minorHAnsi"/>
          <w:bCs/>
          <w:sz w:val="22"/>
          <w:szCs w:val="22"/>
          <w:lang w:val="de-CH"/>
        </w:rPr>
      </w:pPr>
    </w:p>
    <w:p w14:paraId="7FC1DEB8" w14:textId="09221FD9" w:rsidR="004B0C64" w:rsidRPr="004B0C64" w:rsidRDefault="004B0C64" w:rsidP="004B0C64">
      <w:pPr>
        <w:spacing w:line="276" w:lineRule="auto"/>
        <w:jc w:val="both"/>
        <w:rPr>
          <w:rFonts w:cstheme="minorHAnsi"/>
          <w:bCs/>
          <w:sz w:val="22"/>
          <w:szCs w:val="22"/>
          <w:lang w:val="de-CH"/>
        </w:rPr>
      </w:pPr>
      <w:r>
        <w:rPr>
          <w:rFonts w:cstheme="minorHAnsi"/>
          <w:bCs/>
          <w:sz w:val="22"/>
          <w:szCs w:val="22"/>
          <w:lang w:val="de-CH"/>
        </w:rPr>
        <w:t>«</w:t>
      </w:r>
      <w:r w:rsidRPr="004B0C64">
        <w:rPr>
          <w:rFonts w:cstheme="minorHAnsi"/>
          <w:bCs/>
          <w:sz w:val="22"/>
          <w:szCs w:val="22"/>
          <w:lang w:val="de-CH"/>
        </w:rPr>
        <w:t>Mit diesem beeindruckend renovierten und neu gestaltetem Gebäude verfügen wir nun über ein bestens ausgestattetes Innovationszentrum, in dem wir ausgezeichnete Produkte und Lösungen für unsere Kundinnen und Kunden entwickeln können</w:t>
      </w:r>
      <w:r>
        <w:rPr>
          <w:rFonts w:cstheme="minorHAnsi"/>
          <w:bCs/>
          <w:sz w:val="22"/>
          <w:szCs w:val="22"/>
          <w:lang w:val="de-CH"/>
        </w:rPr>
        <w:t>»</w:t>
      </w:r>
      <w:r w:rsidRPr="004B0C64">
        <w:rPr>
          <w:rFonts w:cstheme="minorHAnsi"/>
          <w:bCs/>
          <w:sz w:val="22"/>
          <w:szCs w:val="22"/>
          <w:lang w:val="de-CH"/>
        </w:rPr>
        <w:t xml:space="preserve">, sagt Tina </w:t>
      </w:r>
      <w:proofErr w:type="spellStart"/>
      <w:r w:rsidRPr="004B0C64">
        <w:rPr>
          <w:rFonts w:cstheme="minorHAnsi"/>
          <w:bCs/>
          <w:sz w:val="22"/>
          <w:szCs w:val="22"/>
          <w:lang w:val="de-CH"/>
        </w:rPr>
        <w:t>Mayn</w:t>
      </w:r>
      <w:proofErr w:type="spellEnd"/>
      <w:r w:rsidRPr="004B0C64">
        <w:rPr>
          <w:rFonts w:cstheme="minorHAnsi"/>
          <w:bCs/>
          <w:sz w:val="22"/>
          <w:szCs w:val="22"/>
          <w:lang w:val="de-CH"/>
        </w:rPr>
        <w:t xml:space="preserve">, Executive </w:t>
      </w:r>
      <w:proofErr w:type="spellStart"/>
      <w:r w:rsidRPr="004B0C64">
        <w:rPr>
          <w:rFonts w:cstheme="minorHAnsi"/>
          <w:bCs/>
          <w:sz w:val="22"/>
          <w:szCs w:val="22"/>
          <w:lang w:val="de-CH"/>
        </w:rPr>
        <w:t>Vice</w:t>
      </w:r>
      <w:proofErr w:type="spellEnd"/>
      <w:r w:rsidRPr="004B0C64">
        <w:rPr>
          <w:rFonts w:cstheme="minorHAnsi"/>
          <w:bCs/>
          <w:sz w:val="22"/>
          <w:szCs w:val="22"/>
          <w:lang w:val="de-CH"/>
        </w:rPr>
        <w:t xml:space="preserve"> </w:t>
      </w:r>
      <w:proofErr w:type="spellStart"/>
      <w:r w:rsidRPr="004B0C64">
        <w:rPr>
          <w:rFonts w:cstheme="minorHAnsi"/>
          <w:bCs/>
          <w:sz w:val="22"/>
          <w:szCs w:val="22"/>
          <w:lang w:val="de-CH"/>
        </w:rPr>
        <w:t>President</w:t>
      </w:r>
      <w:proofErr w:type="spellEnd"/>
      <w:r w:rsidRPr="004B0C64">
        <w:rPr>
          <w:rFonts w:cstheme="minorHAnsi"/>
          <w:bCs/>
          <w:sz w:val="22"/>
          <w:szCs w:val="22"/>
          <w:lang w:val="de-CH"/>
        </w:rPr>
        <w:t xml:space="preserve">, Products </w:t>
      </w:r>
      <w:r>
        <w:rPr>
          <w:rFonts w:cstheme="minorHAnsi"/>
          <w:bCs/>
          <w:sz w:val="22"/>
          <w:szCs w:val="22"/>
          <w:lang w:val="de-CH"/>
        </w:rPr>
        <w:t>&amp; Innovation der VELUX Gruppe. «</w:t>
      </w:r>
      <w:r w:rsidRPr="004B0C64">
        <w:rPr>
          <w:rFonts w:cstheme="minorHAnsi"/>
          <w:bCs/>
          <w:sz w:val="22"/>
          <w:szCs w:val="22"/>
          <w:lang w:val="de-CH"/>
        </w:rPr>
        <w:t>Das LKR Innovation House ist ein Beleg unseres Engagements für Renovierung und nachhaltigere Ba</w:t>
      </w:r>
      <w:r>
        <w:rPr>
          <w:rFonts w:cstheme="minorHAnsi"/>
          <w:bCs/>
          <w:sz w:val="22"/>
          <w:szCs w:val="22"/>
          <w:lang w:val="de-CH"/>
        </w:rPr>
        <w:t>uweisen und Materialien».</w:t>
      </w:r>
      <w:r w:rsidRPr="004B0C64">
        <w:rPr>
          <w:rFonts w:cstheme="minorHAnsi"/>
          <w:bCs/>
          <w:sz w:val="22"/>
          <w:szCs w:val="22"/>
          <w:lang w:val="de-CH"/>
        </w:rPr>
        <w:t xml:space="preserve"> </w:t>
      </w:r>
    </w:p>
    <w:p w14:paraId="4B8A22DE" w14:textId="77777777" w:rsidR="004B0C64" w:rsidRPr="004B0C64" w:rsidRDefault="004B0C64" w:rsidP="004B0C64">
      <w:pPr>
        <w:spacing w:line="276" w:lineRule="auto"/>
        <w:jc w:val="both"/>
        <w:rPr>
          <w:rFonts w:cstheme="minorHAnsi"/>
          <w:bCs/>
          <w:sz w:val="22"/>
          <w:szCs w:val="22"/>
          <w:lang w:val="de-CH"/>
        </w:rPr>
      </w:pPr>
    </w:p>
    <w:p w14:paraId="7C05A387" w14:textId="73E4866F" w:rsidR="004B0C64" w:rsidRDefault="004B0C64" w:rsidP="004B0C64">
      <w:pPr>
        <w:spacing w:line="276" w:lineRule="auto"/>
        <w:jc w:val="both"/>
        <w:rPr>
          <w:rFonts w:cstheme="minorHAnsi"/>
          <w:b/>
          <w:bCs/>
          <w:sz w:val="22"/>
          <w:szCs w:val="22"/>
          <w:lang w:val="de-CH"/>
        </w:rPr>
      </w:pPr>
      <w:r w:rsidRPr="004B0C64">
        <w:rPr>
          <w:rFonts w:cstheme="minorHAnsi"/>
          <w:b/>
          <w:bCs/>
          <w:sz w:val="22"/>
          <w:szCs w:val="22"/>
          <w:lang w:val="de-CH"/>
        </w:rPr>
        <w:t>Ein Gebäude der Zukunft – umgestaltet mit Respekt vor seiner Vergangenheit</w:t>
      </w:r>
    </w:p>
    <w:p w14:paraId="7F5F66B4" w14:textId="459F2EB6"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Bei der Restaurierung und Renovierung der 30 Jahre alten Lagerhalle wurde das ursprüngliche Design des Gebäudes gewahrt. Indem so viel der vorhandenen Materialien wie möglich wiederverwendet oder </w:t>
      </w:r>
      <w:proofErr w:type="spellStart"/>
      <w:r w:rsidRPr="004B0C64">
        <w:rPr>
          <w:rFonts w:cstheme="minorHAnsi"/>
          <w:bCs/>
          <w:sz w:val="22"/>
          <w:szCs w:val="22"/>
          <w:lang w:val="de-CH"/>
        </w:rPr>
        <w:t>umgenutzt</w:t>
      </w:r>
      <w:proofErr w:type="spellEnd"/>
      <w:r w:rsidRPr="004B0C64">
        <w:rPr>
          <w:rFonts w:cstheme="minorHAnsi"/>
          <w:bCs/>
          <w:sz w:val="22"/>
          <w:szCs w:val="22"/>
          <w:lang w:val="de-CH"/>
        </w:rPr>
        <w:t xml:space="preserve"> wurden, konnten mehr als die Hälfte der ursprünglichen Materialien erhalten werden. Verglichen mit einem Gebäude ähnlicher Grö</w:t>
      </w:r>
      <w:r>
        <w:rPr>
          <w:rFonts w:cstheme="minorHAnsi"/>
          <w:bCs/>
          <w:sz w:val="22"/>
          <w:szCs w:val="22"/>
          <w:lang w:val="de-CH"/>
        </w:rPr>
        <w:t>ss</w:t>
      </w:r>
      <w:r w:rsidRPr="004B0C64">
        <w:rPr>
          <w:rFonts w:cstheme="minorHAnsi"/>
          <w:bCs/>
          <w:sz w:val="22"/>
          <w:szCs w:val="22"/>
          <w:lang w:val="de-CH"/>
        </w:rPr>
        <w:t xml:space="preserve">e und Funktion wurden so ungefähr 55 Prozent bzw. 4.476 Tonnen Materialien eingespart. </w:t>
      </w:r>
    </w:p>
    <w:p w14:paraId="09F4008E" w14:textId="77777777" w:rsidR="004B0C64" w:rsidRPr="004B0C64" w:rsidRDefault="004B0C64" w:rsidP="004B0C64">
      <w:pPr>
        <w:spacing w:line="276" w:lineRule="auto"/>
        <w:jc w:val="both"/>
        <w:rPr>
          <w:rFonts w:cstheme="minorHAnsi"/>
          <w:bCs/>
          <w:sz w:val="22"/>
          <w:szCs w:val="22"/>
          <w:lang w:val="de-CH"/>
        </w:rPr>
      </w:pPr>
    </w:p>
    <w:p w14:paraId="70C5F01F" w14:textId="70FC0AE5"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Mit einem CO</w:t>
      </w:r>
      <w:r w:rsidRPr="004B0C64">
        <w:rPr>
          <w:rFonts w:cstheme="minorHAnsi"/>
          <w:bCs/>
          <w:sz w:val="22"/>
          <w:szCs w:val="22"/>
          <w:vertAlign w:val="subscript"/>
          <w:lang w:val="de-CH"/>
        </w:rPr>
        <w:t>2</w:t>
      </w:r>
      <w:r w:rsidRPr="004B0C64">
        <w:rPr>
          <w:rFonts w:cstheme="minorHAnsi"/>
          <w:bCs/>
          <w:sz w:val="22"/>
          <w:szCs w:val="22"/>
          <w:lang w:val="de-CH"/>
        </w:rPr>
        <w:t>-Fu</w:t>
      </w:r>
      <w:r>
        <w:rPr>
          <w:rFonts w:cstheme="minorHAnsi"/>
          <w:bCs/>
          <w:sz w:val="22"/>
          <w:szCs w:val="22"/>
          <w:lang w:val="de-CH"/>
        </w:rPr>
        <w:t>ss</w:t>
      </w:r>
      <w:r w:rsidRPr="004B0C64">
        <w:rPr>
          <w:rFonts w:cstheme="minorHAnsi"/>
          <w:bCs/>
          <w:sz w:val="22"/>
          <w:szCs w:val="22"/>
          <w:lang w:val="de-CH"/>
        </w:rPr>
        <w:t xml:space="preserve">abrdruck von nur 4,6 kg CO2e/m2/Jahr liegt das LKR Innovation House weit unter den dänischen Vorschriften für Bürogebäude und wird voraussichtlich auch in den kommenden Jahren unter den Anforderungen bleiben. </w:t>
      </w:r>
    </w:p>
    <w:p w14:paraId="7499B95D" w14:textId="77777777" w:rsidR="004B0C64" w:rsidRPr="004B0C64" w:rsidRDefault="004B0C64" w:rsidP="004B0C64">
      <w:pPr>
        <w:spacing w:line="276" w:lineRule="auto"/>
        <w:jc w:val="both"/>
        <w:rPr>
          <w:rFonts w:cstheme="minorHAnsi"/>
          <w:bCs/>
          <w:sz w:val="22"/>
          <w:szCs w:val="22"/>
          <w:lang w:val="de-CH"/>
        </w:rPr>
      </w:pPr>
    </w:p>
    <w:p w14:paraId="02D9E563" w14:textId="536362B3" w:rsidR="004B0C64" w:rsidRPr="004B0C64" w:rsidRDefault="004B0C64" w:rsidP="004B0C64">
      <w:pPr>
        <w:spacing w:line="276" w:lineRule="auto"/>
        <w:jc w:val="both"/>
        <w:rPr>
          <w:rFonts w:cstheme="minorHAnsi"/>
          <w:bCs/>
          <w:sz w:val="22"/>
          <w:szCs w:val="22"/>
          <w:lang w:val="de-CH"/>
        </w:rPr>
      </w:pPr>
      <w:r w:rsidRPr="004B0C64">
        <w:rPr>
          <w:rFonts w:cstheme="minorHAnsi"/>
          <w:b/>
          <w:bCs/>
          <w:sz w:val="22"/>
          <w:szCs w:val="22"/>
          <w:lang w:val="de-CH"/>
        </w:rPr>
        <w:t>Lars Kann-Rasm</w:t>
      </w:r>
      <w:r>
        <w:rPr>
          <w:rFonts w:cstheme="minorHAnsi"/>
          <w:b/>
          <w:bCs/>
          <w:sz w:val="22"/>
          <w:szCs w:val="22"/>
          <w:lang w:val="de-CH"/>
        </w:rPr>
        <w:t>ussens «Experiment aus Holz»</w:t>
      </w:r>
    </w:p>
    <w:p w14:paraId="7C41C2C1" w14:textId="77777777"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Die Idee für die Errichtung des ursprünglichen Gebäudes stammte von Lars Kann-Rasmussen. Dessen Vision war es seinerzeit, aus Rücksicht auf die Umwelt ein Gebäude zu errichten, das vollständig aus Holz besteht. Wo es möglich war, wurden im alten Gebäude Beton und Stahl komplett durch Holz aus dänischen und schwedischen Wäldern ersetzt. Es </w:t>
      </w:r>
      <w:r w:rsidRPr="004B0C64">
        <w:rPr>
          <w:rFonts w:cstheme="minorHAnsi"/>
          <w:bCs/>
          <w:sz w:val="22"/>
          <w:szCs w:val="22"/>
          <w:lang w:val="de-CH"/>
        </w:rPr>
        <w:lastRenderedPageBreak/>
        <w:t>wurde unbehandelt gelassen, um seine Langlebigkeit zu testen und zu erforschen, wie nachhaltig die Verwendung von Holz als primärer Baustoff ist.</w:t>
      </w:r>
    </w:p>
    <w:p w14:paraId="01D96460" w14:textId="77777777" w:rsidR="004B0C64" w:rsidRPr="004B0C64" w:rsidRDefault="004B0C64" w:rsidP="004B0C64">
      <w:pPr>
        <w:spacing w:line="276" w:lineRule="auto"/>
        <w:jc w:val="both"/>
        <w:rPr>
          <w:rFonts w:cstheme="minorHAnsi"/>
          <w:bCs/>
          <w:sz w:val="22"/>
          <w:szCs w:val="22"/>
          <w:lang w:val="de-CH"/>
        </w:rPr>
      </w:pPr>
    </w:p>
    <w:p w14:paraId="0BEC5D77" w14:textId="41BEB30F"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Diesem Ansatz verdankt das Gebäude, das im Mai 1995 erstmals </w:t>
      </w:r>
      <w:r>
        <w:rPr>
          <w:rFonts w:cstheme="minorHAnsi"/>
          <w:bCs/>
          <w:sz w:val="22"/>
          <w:szCs w:val="22"/>
          <w:lang w:val="de-CH"/>
        </w:rPr>
        <w:t>eingeweiht wurde, seinen Namen «</w:t>
      </w:r>
      <w:r w:rsidRPr="004B0C64">
        <w:rPr>
          <w:rFonts w:cstheme="minorHAnsi"/>
          <w:bCs/>
          <w:sz w:val="22"/>
          <w:szCs w:val="22"/>
          <w:lang w:val="de-CH"/>
        </w:rPr>
        <w:t>Experiment aus Holz</w:t>
      </w:r>
      <w:r>
        <w:rPr>
          <w:rFonts w:cstheme="minorHAnsi"/>
          <w:bCs/>
          <w:sz w:val="22"/>
          <w:szCs w:val="22"/>
          <w:lang w:val="de-CH"/>
        </w:rPr>
        <w:t>»</w:t>
      </w:r>
      <w:r w:rsidRPr="004B0C64">
        <w:rPr>
          <w:rFonts w:cstheme="minorHAnsi"/>
          <w:bCs/>
          <w:sz w:val="22"/>
          <w:szCs w:val="22"/>
          <w:lang w:val="de-CH"/>
        </w:rPr>
        <w:t xml:space="preserve">. Bis heute hat sich das Experiment bewährt: Das Holz der Fassade ist in gutem Zustand und es ist zu erwarten, dass es auch weiterhin standhalten wird. </w:t>
      </w:r>
    </w:p>
    <w:p w14:paraId="05CA669E" w14:textId="77777777" w:rsidR="004B0C64" w:rsidRPr="004B0C64" w:rsidRDefault="004B0C64" w:rsidP="004B0C64">
      <w:pPr>
        <w:spacing w:line="276" w:lineRule="auto"/>
        <w:jc w:val="both"/>
        <w:rPr>
          <w:rFonts w:cstheme="minorHAnsi"/>
          <w:bCs/>
          <w:sz w:val="22"/>
          <w:szCs w:val="22"/>
          <w:lang w:val="de-CH"/>
        </w:rPr>
      </w:pPr>
    </w:p>
    <w:p w14:paraId="713BD8CB" w14:textId="46246332" w:rsidR="004B0C64" w:rsidRPr="004B0C64" w:rsidRDefault="004B0C64" w:rsidP="004B0C64">
      <w:pPr>
        <w:spacing w:line="276" w:lineRule="auto"/>
        <w:jc w:val="both"/>
        <w:rPr>
          <w:rFonts w:cstheme="minorHAnsi"/>
          <w:bCs/>
          <w:sz w:val="22"/>
          <w:szCs w:val="22"/>
          <w:lang w:val="de-CH"/>
        </w:rPr>
      </w:pPr>
      <w:r>
        <w:rPr>
          <w:rFonts w:cstheme="minorHAnsi"/>
          <w:b/>
          <w:bCs/>
          <w:sz w:val="22"/>
          <w:szCs w:val="22"/>
          <w:lang w:val="de-CH"/>
        </w:rPr>
        <w:t>Innovation durch Synergien</w:t>
      </w:r>
    </w:p>
    <w:p w14:paraId="1FF8D3EB" w14:textId="77777777"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Das heutige LKR Innovation House ist ein moderner Arbeitsplatz mit Büros, Laboren und Werkstätten für Teams der VELUX Produktentwicklung. Die Arbeitsplätze sollen Zusammenarbeit und Kreativität fördern und Synergien schaffen, aus denen Innovationen entstehen. </w:t>
      </w:r>
    </w:p>
    <w:p w14:paraId="27E68EB4" w14:textId="77777777" w:rsidR="004B0C64" w:rsidRPr="004B0C64" w:rsidRDefault="004B0C64" w:rsidP="004B0C64">
      <w:pPr>
        <w:spacing w:line="276" w:lineRule="auto"/>
        <w:jc w:val="both"/>
        <w:rPr>
          <w:rFonts w:cstheme="minorHAnsi"/>
          <w:bCs/>
          <w:sz w:val="22"/>
          <w:szCs w:val="22"/>
          <w:lang w:val="de-CH"/>
        </w:rPr>
      </w:pPr>
    </w:p>
    <w:p w14:paraId="52FD48EF" w14:textId="77777777"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Fortan werden unter einem Dach neue Produkte, Technologien und Anwendungen entwickelt und am nahegelegenen Produktionsstandort getestet, bevor sie an unterschiedlichen Standorten in Europa in die Fertigung gehen. </w:t>
      </w:r>
    </w:p>
    <w:p w14:paraId="59E3E5D8" w14:textId="77777777" w:rsidR="004B0C64" w:rsidRPr="004B0C64" w:rsidRDefault="004B0C64" w:rsidP="004B0C64">
      <w:pPr>
        <w:spacing w:line="276" w:lineRule="auto"/>
        <w:jc w:val="both"/>
        <w:rPr>
          <w:rFonts w:cstheme="minorHAnsi"/>
          <w:bCs/>
          <w:sz w:val="22"/>
          <w:szCs w:val="22"/>
          <w:lang w:val="de-CH"/>
        </w:rPr>
      </w:pPr>
    </w:p>
    <w:p w14:paraId="16F57453" w14:textId="3633EE9A" w:rsidR="004B0C64" w:rsidRPr="004B0C64" w:rsidRDefault="004B0C64" w:rsidP="004B0C64">
      <w:pPr>
        <w:spacing w:line="276" w:lineRule="auto"/>
        <w:jc w:val="both"/>
        <w:rPr>
          <w:rFonts w:cstheme="minorHAnsi"/>
          <w:bCs/>
          <w:sz w:val="22"/>
          <w:szCs w:val="22"/>
          <w:lang w:val="de-CH"/>
        </w:rPr>
      </w:pPr>
      <w:r>
        <w:rPr>
          <w:rFonts w:cstheme="minorHAnsi"/>
          <w:bCs/>
          <w:sz w:val="22"/>
          <w:szCs w:val="22"/>
          <w:lang w:val="de-CH"/>
        </w:rPr>
        <w:t>«</w:t>
      </w:r>
      <w:r w:rsidRPr="004B0C64">
        <w:rPr>
          <w:rFonts w:cstheme="minorHAnsi"/>
          <w:bCs/>
          <w:sz w:val="22"/>
          <w:szCs w:val="22"/>
          <w:lang w:val="de-CH"/>
        </w:rPr>
        <w:t xml:space="preserve">Ich freue mich sehr darauf zu sehen, was wir erreichen werden, in dem wir Kolleginnen und Kollegen hier zusammenbringen – um gemeinsam Ideen zu entwickeln und zu testen, die die </w:t>
      </w:r>
      <w:r>
        <w:rPr>
          <w:rFonts w:cstheme="minorHAnsi"/>
          <w:bCs/>
          <w:sz w:val="22"/>
          <w:szCs w:val="22"/>
          <w:lang w:val="de-CH"/>
        </w:rPr>
        <w:t xml:space="preserve">Zukunft von VELUX prägen werden», sagt Tina </w:t>
      </w:r>
      <w:proofErr w:type="spellStart"/>
      <w:r>
        <w:rPr>
          <w:rFonts w:cstheme="minorHAnsi"/>
          <w:bCs/>
          <w:sz w:val="22"/>
          <w:szCs w:val="22"/>
          <w:lang w:val="de-CH"/>
        </w:rPr>
        <w:t>Mayn</w:t>
      </w:r>
      <w:proofErr w:type="spellEnd"/>
      <w:r>
        <w:rPr>
          <w:rFonts w:cstheme="minorHAnsi"/>
          <w:bCs/>
          <w:sz w:val="22"/>
          <w:szCs w:val="22"/>
          <w:lang w:val="de-CH"/>
        </w:rPr>
        <w:t>. «</w:t>
      </w:r>
      <w:r w:rsidRPr="004B0C64">
        <w:rPr>
          <w:rFonts w:cstheme="minorHAnsi"/>
          <w:bCs/>
          <w:sz w:val="22"/>
          <w:szCs w:val="22"/>
          <w:lang w:val="de-CH"/>
        </w:rPr>
        <w:t xml:space="preserve">Wir haben eng mit unseren Partnerinnen und Partnern zusammengearbeitet, um für das Gebäude die besten Materialien und Prozesse zu nutzen, </w:t>
      </w:r>
      <w:proofErr w:type="gramStart"/>
      <w:r w:rsidRPr="004B0C64">
        <w:rPr>
          <w:rFonts w:cstheme="minorHAnsi"/>
          <w:bCs/>
          <w:sz w:val="22"/>
          <w:szCs w:val="22"/>
          <w:lang w:val="de-CH"/>
        </w:rPr>
        <w:t>so</w:t>
      </w:r>
      <w:proofErr w:type="gramEnd"/>
      <w:r w:rsidRPr="004B0C64">
        <w:rPr>
          <w:rFonts w:cstheme="minorHAnsi"/>
          <w:bCs/>
          <w:sz w:val="22"/>
          <w:szCs w:val="22"/>
          <w:lang w:val="de-CH"/>
        </w:rPr>
        <w:t xml:space="preserve"> dass wir so viel frische Luft und Tageslicht wie möglich in die Räumlichkeiten bringen. Das Ergebnis ist eine einzigartige Atmosphäre, die Kreativität, Innovation</w:t>
      </w:r>
      <w:r>
        <w:rPr>
          <w:rFonts w:cstheme="minorHAnsi"/>
          <w:bCs/>
          <w:sz w:val="22"/>
          <w:szCs w:val="22"/>
          <w:lang w:val="de-CH"/>
        </w:rPr>
        <w:t xml:space="preserve"> und Unternehmergeist fördert».</w:t>
      </w:r>
    </w:p>
    <w:p w14:paraId="617C5A5C" w14:textId="77777777" w:rsidR="004B0C64" w:rsidRPr="004B0C64" w:rsidRDefault="004B0C64" w:rsidP="004B0C64">
      <w:pPr>
        <w:spacing w:line="276" w:lineRule="auto"/>
        <w:jc w:val="both"/>
        <w:rPr>
          <w:rFonts w:cstheme="minorHAnsi"/>
          <w:bCs/>
          <w:sz w:val="22"/>
          <w:szCs w:val="22"/>
          <w:lang w:val="de-CH"/>
        </w:rPr>
      </w:pPr>
    </w:p>
    <w:p w14:paraId="682D0FF3" w14:textId="46695CA9" w:rsidR="004B0C64" w:rsidRPr="004B0C64" w:rsidRDefault="004B0C64" w:rsidP="004B0C64">
      <w:pPr>
        <w:spacing w:line="276" w:lineRule="auto"/>
        <w:jc w:val="both"/>
        <w:rPr>
          <w:rFonts w:cstheme="minorHAnsi"/>
          <w:bCs/>
          <w:sz w:val="22"/>
          <w:szCs w:val="22"/>
          <w:lang w:val="de-CH"/>
        </w:rPr>
      </w:pPr>
      <w:r w:rsidRPr="004B0C64">
        <w:rPr>
          <w:rFonts w:cstheme="minorHAnsi"/>
          <w:b/>
          <w:bCs/>
          <w:sz w:val="22"/>
          <w:szCs w:val="22"/>
          <w:lang w:val="de-CH"/>
        </w:rPr>
        <w:t>Optimiertes Raumklima und ein Fokus auf die Natur</w:t>
      </w:r>
    </w:p>
    <w:p w14:paraId="23C9BC83" w14:textId="3D4561B8"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Frische Luft und Tageslicht strömen optimal durch das Gebäude und schaffen ein Raumklima, das ideale Bedingungen für komfortables und gesundes Arbeiten bietet. Die Natur ist ein Schlüsselelement bei der Innengestaltung des Gebäudes: Es gibt Innenhöfe mit Bäumen, auf die viele der Arbeitsplätze schauen. Bepflanzte Au</w:t>
      </w:r>
      <w:r>
        <w:rPr>
          <w:rFonts w:cstheme="minorHAnsi"/>
          <w:bCs/>
          <w:sz w:val="22"/>
          <w:szCs w:val="22"/>
          <w:lang w:val="de-CH"/>
        </w:rPr>
        <w:t>ss</w:t>
      </w:r>
      <w:r w:rsidRPr="004B0C64">
        <w:rPr>
          <w:rFonts w:cstheme="minorHAnsi"/>
          <w:bCs/>
          <w:sz w:val="22"/>
          <w:szCs w:val="22"/>
          <w:lang w:val="de-CH"/>
        </w:rPr>
        <w:t xml:space="preserve">enbereiche regen die Kreativität an. </w:t>
      </w:r>
    </w:p>
    <w:p w14:paraId="0D51C243" w14:textId="77777777" w:rsidR="004B0C64" w:rsidRPr="004B0C64" w:rsidRDefault="004B0C64" w:rsidP="004B0C64">
      <w:pPr>
        <w:spacing w:line="276" w:lineRule="auto"/>
        <w:jc w:val="both"/>
        <w:rPr>
          <w:rFonts w:cstheme="minorHAnsi"/>
          <w:bCs/>
          <w:sz w:val="22"/>
          <w:szCs w:val="22"/>
          <w:lang w:val="de-CH"/>
        </w:rPr>
      </w:pPr>
    </w:p>
    <w:p w14:paraId="1496418F" w14:textId="10B0A8EE"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Vom Gebäude aus hat man au</w:t>
      </w:r>
      <w:r>
        <w:rPr>
          <w:rFonts w:cstheme="minorHAnsi"/>
          <w:bCs/>
          <w:sz w:val="22"/>
          <w:szCs w:val="22"/>
          <w:lang w:val="de-CH"/>
        </w:rPr>
        <w:t>sserdem Blick auf «</w:t>
      </w:r>
      <w:r w:rsidRPr="004B0C64">
        <w:rPr>
          <w:rFonts w:cstheme="minorHAnsi"/>
          <w:bCs/>
          <w:sz w:val="22"/>
          <w:szCs w:val="22"/>
          <w:lang w:val="de-CH"/>
        </w:rPr>
        <w:t xml:space="preserve">Nature </w:t>
      </w:r>
      <w:proofErr w:type="spellStart"/>
      <w:r w:rsidRPr="004B0C64">
        <w:rPr>
          <w:rFonts w:cstheme="minorHAnsi"/>
          <w:bCs/>
          <w:sz w:val="22"/>
          <w:szCs w:val="22"/>
          <w:lang w:val="de-CH"/>
        </w:rPr>
        <w:t>Østbirk</w:t>
      </w:r>
      <w:proofErr w:type="spellEnd"/>
      <w:r>
        <w:rPr>
          <w:rFonts w:cstheme="minorHAnsi"/>
          <w:bCs/>
          <w:sz w:val="22"/>
          <w:szCs w:val="22"/>
          <w:lang w:val="de-CH"/>
        </w:rPr>
        <w:t>»</w:t>
      </w:r>
      <w:r w:rsidRPr="004B0C64">
        <w:rPr>
          <w:rFonts w:cstheme="minorHAnsi"/>
          <w:bCs/>
          <w:sz w:val="22"/>
          <w:szCs w:val="22"/>
          <w:lang w:val="de-CH"/>
        </w:rPr>
        <w:t>, einen 70.000 Quadratmeter gro</w:t>
      </w:r>
      <w:r>
        <w:rPr>
          <w:rFonts w:cstheme="minorHAnsi"/>
          <w:bCs/>
          <w:sz w:val="22"/>
          <w:szCs w:val="22"/>
          <w:lang w:val="de-CH"/>
        </w:rPr>
        <w:t>ss</w:t>
      </w:r>
      <w:r w:rsidRPr="004B0C64">
        <w:rPr>
          <w:rFonts w:cstheme="minorHAnsi"/>
          <w:bCs/>
          <w:sz w:val="22"/>
          <w:szCs w:val="22"/>
          <w:lang w:val="de-CH"/>
        </w:rPr>
        <w:t xml:space="preserve">en Park, der seit 30 Jahren im Besitz der VELUX Gruppe ist und von der Bevölkerung vor Ort genutzt wird. </w:t>
      </w:r>
    </w:p>
    <w:p w14:paraId="635DCDC9" w14:textId="77777777" w:rsidR="004B0C64" w:rsidRPr="004B0C64" w:rsidRDefault="004B0C64" w:rsidP="004B0C64">
      <w:pPr>
        <w:spacing w:line="276" w:lineRule="auto"/>
        <w:jc w:val="both"/>
        <w:rPr>
          <w:rFonts w:cstheme="minorHAnsi"/>
          <w:bCs/>
          <w:sz w:val="22"/>
          <w:szCs w:val="22"/>
          <w:lang w:val="de-CH"/>
        </w:rPr>
      </w:pPr>
    </w:p>
    <w:p w14:paraId="20AC72C3" w14:textId="70571E9B" w:rsidR="004B0C64" w:rsidRPr="004B0C64" w:rsidRDefault="004B0C64" w:rsidP="004B0C64">
      <w:pPr>
        <w:spacing w:line="276" w:lineRule="auto"/>
        <w:jc w:val="both"/>
        <w:rPr>
          <w:rFonts w:cstheme="minorHAnsi"/>
          <w:b/>
          <w:bCs/>
          <w:sz w:val="22"/>
          <w:szCs w:val="22"/>
          <w:lang w:val="de-CH"/>
        </w:rPr>
      </w:pPr>
      <w:r w:rsidRPr="004B0C64">
        <w:rPr>
          <w:rFonts w:cstheme="minorHAnsi"/>
          <w:b/>
          <w:bCs/>
          <w:sz w:val="22"/>
          <w:szCs w:val="22"/>
          <w:lang w:val="de-CH"/>
        </w:rPr>
        <w:t>Zusatzinformationen zum CO</w:t>
      </w:r>
      <w:r w:rsidRPr="004B0C64">
        <w:rPr>
          <w:rFonts w:cstheme="minorHAnsi"/>
          <w:b/>
          <w:bCs/>
          <w:sz w:val="22"/>
          <w:szCs w:val="22"/>
          <w:vertAlign w:val="subscript"/>
          <w:lang w:val="de-CH"/>
        </w:rPr>
        <w:t>2</w:t>
      </w:r>
      <w:r w:rsidRPr="004B0C64">
        <w:rPr>
          <w:rFonts w:cstheme="minorHAnsi"/>
          <w:b/>
          <w:bCs/>
          <w:sz w:val="22"/>
          <w:szCs w:val="22"/>
          <w:lang w:val="de-CH"/>
        </w:rPr>
        <w:t>-Fu</w:t>
      </w:r>
      <w:r>
        <w:rPr>
          <w:rFonts w:cstheme="minorHAnsi"/>
          <w:b/>
          <w:bCs/>
          <w:sz w:val="22"/>
          <w:szCs w:val="22"/>
          <w:lang w:val="de-CH"/>
        </w:rPr>
        <w:t>ss</w:t>
      </w:r>
      <w:r w:rsidRPr="004B0C64">
        <w:rPr>
          <w:rFonts w:cstheme="minorHAnsi"/>
          <w:b/>
          <w:bCs/>
          <w:sz w:val="22"/>
          <w:szCs w:val="22"/>
          <w:lang w:val="de-CH"/>
        </w:rPr>
        <w:t xml:space="preserve">abdruck: </w:t>
      </w:r>
    </w:p>
    <w:p w14:paraId="12BB550B" w14:textId="77777777"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Die meisten Materialien konnten eingespart werden, in dem die ursprüngliche Betonplatte, bestehende Dachkonstruktionen sowie tragende Holzbalken (aus Brettschichtholz), die </w:t>
      </w:r>
      <w:r w:rsidRPr="004B0C64">
        <w:rPr>
          <w:rFonts w:cstheme="minorHAnsi"/>
          <w:bCs/>
          <w:sz w:val="22"/>
          <w:szCs w:val="22"/>
          <w:lang w:val="de-CH"/>
        </w:rPr>
        <w:lastRenderedPageBreak/>
        <w:t xml:space="preserve">hölzernen Fassaden, Dachüberstände und innere Betonwände erhalten und </w:t>
      </w:r>
      <w:proofErr w:type="spellStart"/>
      <w:r w:rsidRPr="004B0C64">
        <w:rPr>
          <w:rFonts w:cstheme="minorHAnsi"/>
          <w:bCs/>
          <w:sz w:val="22"/>
          <w:szCs w:val="22"/>
          <w:lang w:val="de-CH"/>
        </w:rPr>
        <w:t>umgenutzt</w:t>
      </w:r>
      <w:proofErr w:type="spellEnd"/>
      <w:r w:rsidRPr="004B0C64">
        <w:rPr>
          <w:rFonts w:cstheme="minorHAnsi"/>
          <w:bCs/>
          <w:sz w:val="22"/>
          <w:szCs w:val="22"/>
          <w:lang w:val="de-CH"/>
        </w:rPr>
        <w:t xml:space="preserve"> wurden. </w:t>
      </w:r>
    </w:p>
    <w:p w14:paraId="37BA554C" w14:textId="3BBA9E12"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Der CO</w:t>
      </w:r>
      <w:r w:rsidRPr="004B0C64">
        <w:rPr>
          <w:rFonts w:cstheme="minorHAnsi"/>
          <w:bCs/>
          <w:sz w:val="22"/>
          <w:szCs w:val="22"/>
          <w:vertAlign w:val="subscript"/>
          <w:lang w:val="de-CH"/>
        </w:rPr>
        <w:t>2</w:t>
      </w:r>
      <w:r w:rsidRPr="004B0C64">
        <w:rPr>
          <w:rFonts w:cstheme="minorHAnsi"/>
          <w:bCs/>
          <w:sz w:val="22"/>
          <w:szCs w:val="22"/>
          <w:lang w:val="de-CH"/>
        </w:rPr>
        <w:t>-Fu</w:t>
      </w:r>
      <w:r>
        <w:rPr>
          <w:rFonts w:cstheme="minorHAnsi"/>
          <w:bCs/>
          <w:sz w:val="22"/>
          <w:szCs w:val="22"/>
          <w:lang w:val="de-CH"/>
        </w:rPr>
        <w:t>ss</w:t>
      </w:r>
      <w:r w:rsidRPr="004B0C64">
        <w:rPr>
          <w:rFonts w:cstheme="minorHAnsi"/>
          <w:bCs/>
          <w:sz w:val="22"/>
          <w:szCs w:val="22"/>
          <w:lang w:val="de-CH"/>
        </w:rPr>
        <w:t>abdruck des LKR Innovation House beträgt 4.6 kg CO2e/m</w:t>
      </w:r>
      <w:r w:rsidRPr="00637D8F">
        <w:rPr>
          <w:rFonts w:cstheme="minorHAnsi"/>
          <w:bCs/>
          <w:sz w:val="22"/>
          <w:szCs w:val="22"/>
          <w:vertAlign w:val="superscript"/>
          <w:lang w:val="de-CH"/>
        </w:rPr>
        <w:t>2</w:t>
      </w:r>
      <w:r w:rsidRPr="004B0C64">
        <w:rPr>
          <w:rFonts w:cstheme="minorHAnsi"/>
          <w:bCs/>
          <w:sz w:val="22"/>
          <w:szCs w:val="22"/>
          <w:lang w:val="de-CH"/>
        </w:rPr>
        <w:t xml:space="preserve">/Jahr. (Berechnet durch Mitarbeitende des Ingenieur-Büros </w:t>
      </w:r>
      <w:proofErr w:type="spellStart"/>
      <w:r w:rsidRPr="004B0C64">
        <w:rPr>
          <w:rFonts w:cstheme="minorHAnsi"/>
          <w:bCs/>
          <w:sz w:val="22"/>
          <w:szCs w:val="22"/>
          <w:lang w:val="de-CH"/>
        </w:rPr>
        <w:t>Søren</w:t>
      </w:r>
      <w:proofErr w:type="spellEnd"/>
      <w:r w:rsidRPr="004B0C64">
        <w:rPr>
          <w:rFonts w:cstheme="minorHAnsi"/>
          <w:bCs/>
          <w:sz w:val="22"/>
          <w:szCs w:val="22"/>
          <w:lang w:val="de-CH"/>
        </w:rPr>
        <w:t xml:space="preserve"> Jensen und durch Ingenieure von </w:t>
      </w:r>
      <w:proofErr w:type="spellStart"/>
      <w:r w:rsidRPr="004B0C64">
        <w:rPr>
          <w:rFonts w:cstheme="minorHAnsi"/>
          <w:bCs/>
          <w:sz w:val="22"/>
          <w:szCs w:val="22"/>
          <w:lang w:val="de-CH"/>
        </w:rPr>
        <w:t>Artelia</w:t>
      </w:r>
      <w:proofErr w:type="spellEnd"/>
      <w:r w:rsidRPr="004B0C64">
        <w:rPr>
          <w:rFonts w:cstheme="minorHAnsi"/>
          <w:bCs/>
          <w:sz w:val="22"/>
          <w:szCs w:val="22"/>
          <w:lang w:val="de-CH"/>
        </w:rPr>
        <w:t xml:space="preserve"> unabhängig geprüft). </w:t>
      </w:r>
      <w:bookmarkStart w:id="0" w:name="_GoBack"/>
      <w:bookmarkEnd w:id="0"/>
    </w:p>
    <w:p w14:paraId="02671756" w14:textId="5B91CBB6" w:rsidR="004B0C64"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Der CO</w:t>
      </w:r>
      <w:r w:rsidRPr="004B0C64">
        <w:rPr>
          <w:rFonts w:cstheme="minorHAnsi"/>
          <w:bCs/>
          <w:sz w:val="22"/>
          <w:szCs w:val="22"/>
          <w:vertAlign w:val="subscript"/>
          <w:lang w:val="de-CH"/>
        </w:rPr>
        <w:t>2</w:t>
      </w:r>
      <w:r w:rsidRPr="004B0C64">
        <w:rPr>
          <w:rFonts w:cstheme="minorHAnsi"/>
          <w:bCs/>
          <w:sz w:val="22"/>
          <w:szCs w:val="22"/>
          <w:lang w:val="de-CH"/>
        </w:rPr>
        <w:t>-Fu</w:t>
      </w:r>
      <w:r>
        <w:rPr>
          <w:rFonts w:cstheme="minorHAnsi"/>
          <w:bCs/>
          <w:sz w:val="22"/>
          <w:szCs w:val="22"/>
          <w:lang w:val="de-CH"/>
        </w:rPr>
        <w:t>ss</w:t>
      </w:r>
      <w:r w:rsidRPr="004B0C64">
        <w:rPr>
          <w:rFonts w:cstheme="minorHAnsi"/>
          <w:bCs/>
          <w:sz w:val="22"/>
          <w:szCs w:val="22"/>
          <w:lang w:val="de-CH"/>
        </w:rPr>
        <w:t>abdruck des LKR Innovation House liegt weit unter dänischen Vorschriften für Bürogebäude und wird voraussichtlich auch in den kommenden Jahren unter den Anforderungen bleiben. Zum Zeitpunkt der Eröffnung im Mai 2025 liegen die Vorschriften bei 12 kg CO2e/m</w:t>
      </w:r>
      <w:r w:rsidRPr="00637D8F">
        <w:rPr>
          <w:rFonts w:cstheme="minorHAnsi"/>
          <w:bCs/>
          <w:sz w:val="22"/>
          <w:szCs w:val="22"/>
          <w:vertAlign w:val="superscript"/>
          <w:lang w:val="de-CH"/>
        </w:rPr>
        <w:t>2</w:t>
      </w:r>
      <w:r w:rsidRPr="004B0C64">
        <w:rPr>
          <w:rFonts w:cstheme="minorHAnsi"/>
          <w:bCs/>
          <w:sz w:val="22"/>
          <w:szCs w:val="22"/>
          <w:lang w:val="de-CH"/>
        </w:rPr>
        <w:t>/Jahr, ab Juli 2025 bei 7,5 kg CO2e/m</w:t>
      </w:r>
      <w:r w:rsidRPr="00637D8F">
        <w:rPr>
          <w:rFonts w:cstheme="minorHAnsi"/>
          <w:bCs/>
          <w:sz w:val="22"/>
          <w:szCs w:val="22"/>
          <w:vertAlign w:val="superscript"/>
          <w:lang w:val="de-CH"/>
        </w:rPr>
        <w:t>2</w:t>
      </w:r>
      <w:r w:rsidRPr="004B0C64">
        <w:rPr>
          <w:rFonts w:cstheme="minorHAnsi"/>
          <w:bCs/>
          <w:sz w:val="22"/>
          <w:szCs w:val="22"/>
          <w:lang w:val="de-CH"/>
        </w:rPr>
        <w:t>/Jahr und verringern sich schlie</w:t>
      </w:r>
      <w:r>
        <w:rPr>
          <w:rFonts w:cstheme="minorHAnsi"/>
          <w:bCs/>
          <w:sz w:val="22"/>
          <w:szCs w:val="22"/>
          <w:lang w:val="de-CH"/>
        </w:rPr>
        <w:t>ss</w:t>
      </w:r>
      <w:r w:rsidRPr="004B0C64">
        <w:rPr>
          <w:rFonts w:cstheme="minorHAnsi"/>
          <w:bCs/>
          <w:sz w:val="22"/>
          <w:szCs w:val="22"/>
          <w:lang w:val="de-CH"/>
        </w:rPr>
        <w:t>lich auf 6,8 kg CO2e/m</w:t>
      </w:r>
      <w:r w:rsidRPr="00637D8F">
        <w:rPr>
          <w:rFonts w:cstheme="minorHAnsi"/>
          <w:bCs/>
          <w:sz w:val="22"/>
          <w:szCs w:val="22"/>
          <w:vertAlign w:val="superscript"/>
          <w:lang w:val="de-CH"/>
        </w:rPr>
        <w:t>2</w:t>
      </w:r>
      <w:r w:rsidRPr="004B0C64">
        <w:rPr>
          <w:rFonts w:cstheme="minorHAnsi"/>
          <w:bCs/>
          <w:sz w:val="22"/>
          <w:szCs w:val="22"/>
          <w:lang w:val="de-CH"/>
        </w:rPr>
        <w:t>/Jahr im Jahr 2027 und auf 6,1 CO2e/m</w:t>
      </w:r>
      <w:r w:rsidRPr="00637D8F">
        <w:rPr>
          <w:rFonts w:cstheme="minorHAnsi"/>
          <w:bCs/>
          <w:sz w:val="22"/>
          <w:szCs w:val="22"/>
          <w:vertAlign w:val="superscript"/>
          <w:lang w:val="de-CH"/>
        </w:rPr>
        <w:t>2</w:t>
      </w:r>
      <w:r w:rsidRPr="004B0C64">
        <w:rPr>
          <w:rFonts w:cstheme="minorHAnsi"/>
          <w:bCs/>
          <w:sz w:val="22"/>
          <w:szCs w:val="22"/>
          <w:lang w:val="de-CH"/>
        </w:rPr>
        <w:t>/Jahr im Jahr 2029.</w:t>
      </w:r>
    </w:p>
    <w:p w14:paraId="47F6DFBC" w14:textId="77777777" w:rsidR="004B0C64" w:rsidRPr="004B0C64" w:rsidRDefault="004B0C64" w:rsidP="004B0C64">
      <w:pPr>
        <w:spacing w:line="276" w:lineRule="auto"/>
        <w:jc w:val="both"/>
        <w:rPr>
          <w:rFonts w:cstheme="minorHAnsi"/>
          <w:bCs/>
          <w:sz w:val="22"/>
          <w:szCs w:val="22"/>
          <w:lang w:val="de-CH"/>
        </w:rPr>
      </w:pPr>
    </w:p>
    <w:p w14:paraId="4B7A5B25" w14:textId="20E8CB95" w:rsidR="00C81380" w:rsidRPr="004B0C64" w:rsidRDefault="004B0C64" w:rsidP="004B0C64">
      <w:pPr>
        <w:spacing w:line="276" w:lineRule="auto"/>
        <w:jc w:val="both"/>
        <w:rPr>
          <w:rFonts w:cstheme="minorHAnsi"/>
          <w:bCs/>
          <w:sz w:val="22"/>
          <w:szCs w:val="22"/>
          <w:lang w:val="de-CH"/>
        </w:rPr>
      </w:pPr>
      <w:r w:rsidRPr="004B0C64">
        <w:rPr>
          <w:rFonts w:cstheme="minorHAnsi"/>
          <w:bCs/>
          <w:sz w:val="22"/>
          <w:szCs w:val="22"/>
          <w:lang w:val="de-CH"/>
        </w:rPr>
        <w:t xml:space="preserve">Mehr Informationen auf </w:t>
      </w:r>
      <w:hyperlink r:id="rId11" w:history="1">
        <w:r w:rsidRPr="00015D1F">
          <w:rPr>
            <w:rStyle w:val="Hyperlink"/>
            <w:rFonts w:cstheme="minorHAnsi"/>
            <w:bCs/>
            <w:sz w:val="22"/>
            <w:szCs w:val="22"/>
            <w:lang w:val="de-CH"/>
          </w:rPr>
          <w:t>https://buildforlife.velux.com/en/LKRInnovationHouse</w:t>
        </w:r>
      </w:hyperlink>
      <w:r>
        <w:rPr>
          <w:rFonts w:cstheme="minorHAnsi"/>
          <w:bCs/>
          <w:sz w:val="22"/>
          <w:szCs w:val="22"/>
          <w:lang w:val="de-CH"/>
        </w:rPr>
        <w:t xml:space="preserve"> </w:t>
      </w:r>
    </w:p>
    <w:p w14:paraId="293E3D3E" w14:textId="77777777" w:rsidR="00C81380" w:rsidRPr="004B0C64" w:rsidRDefault="00C81380" w:rsidP="00C81380">
      <w:pPr>
        <w:pStyle w:val="CBody911reg10BaselineLANGUAGE"/>
        <w:pBdr>
          <w:bottom w:val="single" w:sz="4" w:space="1" w:color="auto"/>
        </w:pBdr>
        <w:spacing w:line="276" w:lineRule="auto"/>
        <w:jc w:val="both"/>
        <w:rPr>
          <w:bCs/>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2"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637D8F"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4" w:history="1">
        <w:r w:rsidR="00AD5948" w:rsidRPr="00C81380">
          <w:rPr>
            <w:rStyle w:val="Hyperlink"/>
            <w:rFonts w:cstheme="minorHAnsi"/>
            <w:lang w:val="de-CH"/>
          </w:rPr>
          <w:t>velux.com</w:t>
        </w:r>
      </w:hyperlink>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15480FA1" w:rsidR="00C81380" w:rsidRPr="00C81380"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sectPr w:rsidR="00C81380" w:rsidRPr="00C81380" w:rsidSect="007C1615">
      <w:headerReference w:type="default" r:id="rId15"/>
      <w:footerReference w:type="default" r:id="rId16"/>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29CFA3AD"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4B0C64">
      <w:rPr>
        <w:noProof/>
        <w:lang w:val="de-CH" w:eastAsia="de-CH" w:bidi="ar-SA"/>
      </w:rPr>
      <w:t>LKR Innovation House</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E1810"/>
    <w:rsid w:val="001E5A38"/>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71607"/>
    <w:rsid w:val="00677443"/>
    <w:rsid w:val="00680BC3"/>
    <w:rsid w:val="006858C8"/>
    <w:rsid w:val="00690D36"/>
    <w:rsid w:val="006A1C98"/>
    <w:rsid w:val="006B547C"/>
    <w:rsid w:val="006D10AA"/>
    <w:rsid w:val="006D4DB7"/>
    <w:rsid w:val="006F388C"/>
    <w:rsid w:val="006F4459"/>
    <w:rsid w:val="006F55DB"/>
    <w:rsid w:val="0070124A"/>
    <w:rsid w:val="007209DE"/>
    <w:rsid w:val="00723272"/>
    <w:rsid w:val="0072725C"/>
    <w:rsid w:val="007356AF"/>
    <w:rsid w:val="00740D70"/>
    <w:rsid w:val="00750566"/>
    <w:rsid w:val="00755703"/>
    <w:rsid w:val="00757D9D"/>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B29"/>
    <w:rsid w:val="00B82E56"/>
    <w:rsid w:val="00B83D11"/>
    <w:rsid w:val="00B86B3E"/>
    <w:rsid w:val="00B909D9"/>
    <w:rsid w:val="00B94837"/>
    <w:rsid w:val="00B94FAE"/>
    <w:rsid w:val="00BA5073"/>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225D"/>
    <w:rsid w:val="00D634BA"/>
    <w:rsid w:val="00D64BCB"/>
    <w:rsid w:val="00D64F78"/>
    <w:rsid w:val="00D7778A"/>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5246"/>
    <w:rsid w:val="00EB206D"/>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uildforlife.velux.com/en/LKRInnovationHous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0DB1CB-4092-4886-81CD-072386A7CF81}">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6148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10</cp:revision>
  <cp:lastPrinted>2024-10-23T08:56:00Z</cp:lastPrinted>
  <dcterms:created xsi:type="dcterms:W3CDTF">2025-04-29T15:59:00Z</dcterms:created>
  <dcterms:modified xsi:type="dcterms:W3CDTF">2025-05-08T15:11:00Z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