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1B9EA" w14:textId="763958E8" w:rsidR="006D6B2F" w:rsidRDefault="007D562E" w:rsidP="006D6B2F">
      <w:pPr>
        <w:spacing w:after="0" w:line="240" w:lineRule="auto"/>
        <w:jc w:val="both"/>
        <w:rPr>
          <w:rFonts w:ascii="VELUX Transform Headline" w:eastAsia="Calibri" w:hAnsi="VELUX Transform Headline" w:cs="Times New Roman"/>
          <w:sz w:val="28"/>
          <w:lang w:val="de-CH"/>
        </w:rPr>
      </w:pPr>
      <w:r w:rsidRPr="007D562E">
        <w:rPr>
          <w:rFonts w:ascii="VELUX Transform Headline" w:eastAsia="Calibri" w:hAnsi="VELUX Transform Headline" w:cs="Times New Roman"/>
          <w:sz w:val="28"/>
          <w:lang w:val="de-CH"/>
        </w:rPr>
        <w:t>Dreifach gut – die neue Lichtlösung Trio</w:t>
      </w:r>
    </w:p>
    <w:p w14:paraId="1114C002" w14:textId="6416CCCA" w:rsidR="007D562E" w:rsidRDefault="007D562E" w:rsidP="006D6B2F">
      <w:pPr>
        <w:spacing w:after="0" w:line="240" w:lineRule="auto"/>
        <w:jc w:val="both"/>
        <w:rPr>
          <w:rFonts w:ascii="VELUX Transform Headline" w:eastAsia="Calibri" w:hAnsi="VELUX Transform Headline" w:cs="Times New Roman"/>
          <w:sz w:val="28"/>
          <w:lang w:val="de-CH"/>
        </w:rPr>
      </w:pPr>
    </w:p>
    <w:p w14:paraId="59BB46D6" w14:textId="1967F3B3" w:rsidR="007D562E" w:rsidRPr="007D562E" w:rsidRDefault="007D562E" w:rsidP="006D6B2F">
      <w:pPr>
        <w:spacing w:after="0" w:line="240" w:lineRule="auto"/>
        <w:jc w:val="both"/>
        <w:rPr>
          <w:rFonts w:ascii="VELUX Transform" w:eastAsia="Calibri" w:hAnsi="VELUX Transform" w:cs="Times New Roman"/>
          <w:sz w:val="24"/>
          <w:szCs w:val="24"/>
          <w:lang w:val="de-CH"/>
        </w:rPr>
      </w:pPr>
      <w:r w:rsidRPr="007D562E">
        <w:rPr>
          <w:rFonts w:ascii="VELUX Transform" w:eastAsia="Calibri" w:hAnsi="VELUX Transform" w:cs="Times New Roman"/>
          <w:sz w:val="24"/>
          <w:szCs w:val="24"/>
          <w:lang w:val="de-CH"/>
        </w:rPr>
        <w:t>Ab März neue Dreier-Dachfenster-Kombi für lichtdurchflutete Räume mit noch mehr Wohnkomfort im Dachgeschoss</w:t>
      </w:r>
    </w:p>
    <w:p w14:paraId="15B83EAF" w14:textId="77777777" w:rsidR="007D562E" w:rsidRPr="007D562E" w:rsidRDefault="007D562E" w:rsidP="006D6B2F">
      <w:pPr>
        <w:spacing w:after="0" w:line="240" w:lineRule="auto"/>
        <w:jc w:val="both"/>
        <w:rPr>
          <w:rFonts w:ascii="VELUXforOffice" w:eastAsia="Calibri" w:hAnsi="VELUXforOffice" w:cs="Times New Roman"/>
          <w:b/>
          <w:lang w:val="de-CH"/>
        </w:rPr>
      </w:pPr>
    </w:p>
    <w:p w14:paraId="0E446A7B" w14:textId="72DE669E" w:rsidR="008329AE" w:rsidRPr="007D562E" w:rsidRDefault="007D562E" w:rsidP="00CA7A7C">
      <w:pPr>
        <w:spacing w:after="0" w:line="240" w:lineRule="auto"/>
        <w:jc w:val="both"/>
        <w:rPr>
          <w:rFonts w:ascii="VELUXforOffice" w:eastAsia="Calibri" w:hAnsi="VELUXforOffice" w:cs="Times New Roman"/>
          <w:lang w:val="de-CH"/>
        </w:rPr>
      </w:pPr>
      <w:r w:rsidRPr="007D562E">
        <w:rPr>
          <w:rFonts w:ascii="VELUX Transform" w:eastAsia="Calibri" w:hAnsi="VELUX Transform" w:cs="Times New Roman"/>
          <w:b/>
          <w:bCs/>
          <w:lang w:val="de-CH"/>
        </w:rPr>
        <w:t xml:space="preserve">Aarburg, Februar 2023. </w:t>
      </w:r>
      <w:r w:rsidRPr="007D562E">
        <w:rPr>
          <w:rFonts w:ascii="VELUX Transform" w:eastAsia="Calibri" w:hAnsi="VELUX Transform" w:cs="Times New Roman"/>
          <w:bCs/>
          <w:lang w:val="de-CH"/>
        </w:rPr>
        <w:t xml:space="preserve">Velux erweitert sein Sortiment an grossen Lichtlösungen um eine neue Kombination von drei nebeneinanderliegenden Einzelfenstern. Im Dachgeschoss wohnende Menschen profitieren von einem noch breiteren Ausblick, mehr Tageslicht und frischer Luft. Durch die individuelle Bedienbarkeit </w:t>
      </w:r>
      <w:r w:rsidR="00C74B18">
        <w:rPr>
          <w:rFonts w:ascii="VELUX Transform" w:eastAsia="Calibri" w:hAnsi="VELUX Transform" w:cs="Times New Roman"/>
          <w:bCs/>
          <w:lang w:val="de-CH"/>
        </w:rPr>
        <w:t>ihrer</w:t>
      </w:r>
      <w:r w:rsidRPr="007D562E">
        <w:rPr>
          <w:rFonts w:ascii="VELUX Transform" w:eastAsia="Calibri" w:hAnsi="VELUX Transform" w:cs="Times New Roman"/>
          <w:bCs/>
          <w:lang w:val="de-CH"/>
        </w:rPr>
        <w:t xml:space="preserve"> drei Einzelfenster sorgt die neue Dachfensterkombination für noch mehr Wohnkomfort im Dachgeschoss.</w:t>
      </w:r>
    </w:p>
    <w:p w14:paraId="43C59C18" w14:textId="77777777" w:rsidR="00CA7A7C" w:rsidRPr="007D562E" w:rsidRDefault="00CA7A7C" w:rsidP="00CA7A7C">
      <w:pPr>
        <w:spacing w:after="0" w:line="240" w:lineRule="auto"/>
        <w:jc w:val="both"/>
        <w:rPr>
          <w:rFonts w:ascii="VELUXforOffice" w:eastAsia="Calibri" w:hAnsi="VELUXforOffice" w:cs="Times New Roman"/>
          <w:lang w:val="de-CH"/>
        </w:rPr>
      </w:pPr>
    </w:p>
    <w:p w14:paraId="5D7B1B38" w14:textId="6844706B" w:rsidR="00CA7A7C" w:rsidRPr="00C74B18" w:rsidRDefault="00CA7A7C" w:rsidP="00BD2568">
      <w:pPr>
        <w:pStyle w:val="CBody911reg10BaselineLANGUAGE"/>
        <w:rPr>
          <w:rFonts w:ascii="VELUXforOffice" w:eastAsia="Calibri" w:hAnsi="VELUXforOffice" w:cs="Times New Roman"/>
          <w:lang w:val="de-CH"/>
        </w:rPr>
      </w:pPr>
    </w:p>
    <w:p w14:paraId="69CE4BD2" w14:textId="5C9C3A46" w:rsidR="00CA7A7C" w:rsidRPr="00C74B18" w:rsidRDefault="00CA7A7C" w:rsidP="00CA7A7C">
      <w:pPr>
        <w:spacing w:after="0" w:line="240" w:lineRule="auto"/>
        <w:jc w:val="both"/>
        <w:rPr>
          <w:rFonts w:ascii="VELUXforOffice" w:eastAsia="Calibri" w:hAnsi="VELUXforOffice" w:cs="Times New Roman"/>
          <w:lang w:val="de-CH"/>
        </w:rPr>
      </w:pPr>
    </w:p>
    <w:p w14:paraId="20C655BC" w14:textId="21FE0AE8" w:rsidR="007D562E" w:rsidRDefault="007D562E" w:rsidP="007D562E">
      <w:pPr>
        <w:rPr>
          <w:rFonts w:ascii="VELUX Transform" w:eastAsia="Calibri" w:hAnsi="VELUX Transform" w:cs="Times New Roman"/>
          <w:bCs/>
          <w:lang w:val="de-CH"/>
        </w:rPr>
      </w:pPr>
      <w:r w:rsidRPr="007D562E">
        <w:rPr>
          <w:rFonts w:ascii="VELUX Transform" w:eastAsia="Calibri" w:hAnsi="VELUX Transform" w:cs="Times New Roman"/>
          <w:bCs/>
          <w:lang w:val="de-CH"/>
        </w:rPr>
        <w:t xml:space="preserve">Mit seinen grossflächigen Fensterkombinationen verwandelt Velux Räume unter dem Schrägdach in helle, attraktive Wohn- und Aufenthaltsbereiche. Für noch mehr Vielfalt und grössere Flexibilität bei der Planung von Dachgeschossen sorgt der Dachfensterhersteller mit der neuen Lichtlösung Trio. Wie die 2019 eingeführte Kombination 3-in-1, bei der zwei Fensterflügel und ein feststehendes Fensterelement in einem gemeinsamen Rahmen verbaut werden, punktet sie mit sehr schlanken Profilen. Darüber hinaus bietet die neue Lichtlösung Trio noch mehr Flexibilität und Wohnkomfort: Jedes der drei nebeneinander verbauten Einzelfenster kann geöffnet und individuell bedient werden. Durch den Verzicht auf in den Innenraum ragende Sparren wird der Eindruck eines grosszügigen Fensterelementes verstärkt, das einen fast uneingeschränkten Panorama-Ausblick aus dem Dachgeschoss ermöglicht. </w:t>
      </w:r>
    </w:p>
    <w:p w14:paraId="29F53BA0" w14:textId="77777777" w:rsidR="007D562E" w:rsidRPr="007D562E" w:rsidRDefault="007D562E" w:rsidP="007D562E">
      <w:pPr>
        <w:rPr>
          <w:rFonts w:ascii="VELUX Transform" w:eastAsia="Calibri" w:hAnsi="VELUX Transform" w:cs="Times New Roman"/>
          <w:bCs/>
          <w:lang w:val="de-CH"/>
        </w:rPr>
      </w:pPr>
    </w:p>
    <w:p w14:paraId="270CB9EF" w14:textId="66CD8D6C" w:rsidR="00CA7A7C" w:rsidRDefault="007D562E" w:rsidP="007D562E">
      <w:pPr>
        <w:rPr>
          <w:rFonts w:ascii="VELUX Transform" w:eastAsia="Calibri" w:hAnsi="VELUX Transform" w:cs="Times New Roman"/>
          <w:bCs/>
          <w:lang w:val="de-CH"/>
        </w:rPr>
      </w:pPr>
      <w:r w:rsidRPr="007D562E">
        <w:rPr>
          <w:rFonts w:ascii="VELUX Transform" w:eastAsia="Calibri" w:hAnsi="VELUX Transform" w:cs="Times New Roman"/>
          <w:bCs/>
          <w:lang w:val="de-CH"/>
        </w:rPr>
        <w:t xml:space="preserve">Erhältlich ist das Trio mit Schwing- oder Klapp-Schwing-Fenstern in allen Standardfenstergrössen bis zu den Massen 78 x 160 cm als automatisch oder manuell betriebene Varianten. Die neue Lichtlösung kann inklusive passgenauem Dämm- und Anschluss-Set, Anschlussschürze sowie Montagehölzern als Komplett-Paket bestellt und mit einem </w:t>
      </w:r>
      <w:proofErr w:type="spellStart"/>
      <w:r w:rsidRPr="007D562E">
        <w:rPr>
          <w:rFonts w:ascii="VELUX Transform" w:eastAsia="Calibri" w:hAnsi="VELUX Transform" w:cs="Times New Roman"/>
          <w:bCs/>
          <w:lang w:val="de-CH"/>
        </w:rPr>
        <w:t>Blendrahmenabstand</w:t>
      </w:r>
      <w:proofErr w:type="spellEnd"/>
      <w:r w:rsidRPr="007D562E">
        <w:rPr>
          <w:rFonts w:ascii="VELUX Transform" w:eastAsia="Calibri" w:hAnsi="VELUX Transform" w:cs="Times New Roman"/>
          <w:bCs/>
          <w:lang w:val="de-CH"/>
        </w:rPr>
        <w:t xml:space="preserve"> von 100 mm oder 18 mm montiert werden. Der Einbau gestaltet sich durch die mitgelieferten passgenauen horizontalen Montagehölzer zur Erstellung des Dachausschnitts besonders einfach. Da nur ein Eindeckrahmen und Anschluss-Set nötig sind, ergibt sich beim Trio im Vergleich zur Montage dreier einzelner Dachfenster eine deutliche Zeitersparnis. Im Innenraum sorgt die im Lieferumfang enthaltene weisse Abdeckleiste für den Bereich zwischen den Fenstern für eine ansprechende Optik.</w:t>
      </w:r>
    </w:p>
    <w:p w14:paraId="76B75EC5" w14:textId="73BB930A" w:rsidR="00582F7B" w:rsidRDefault="00582F7B" w:rsidP="007D562E">
      <w:pPr>
        <w:rPr>
          <w:rFonts w:ascii="VELUX Transform" w:eastAsia="Calibri" w:hAnsi="VELUX Transform" w:cs="Times New Roman"/>
          <w:bCs/>
          <w:lang w:val="de-CH"/>
        </w:rPr>
      </w:pPr>
    </w:p>
    <w:p w14:paraId="7E04E0FD" w14:textId="46EFB4A8" w:rsidR="00582F7B" w:rsidRDefault="00582F7B" w:rsidP="007D562E">
      <w:pPr>
        <w:rPr>
          <w:rFonts w:ascii="VELUX Transform" w:eastAsia="Calibri" w:hAnsi="VELUX Transform" w:cs="Times New Roman"/>
          <w:bCs/>
          <w:lang w:val="de-CH"/>
        </w:rPr>
      </w:pPr>
      <w:r>
        <w:rPr>
          <w:rFonts w:ascii="VELUX Transform" w:eastAsia="Calibri" w:hAnsi="VELUX Transform" w:cs="Times New Roman"/>
          <w:bCs/>
          <w:lang w:val="de-CH"/>
        </w:rPr>
        <w:t xml:space="preserve">Bildmaterial finden Sie auf dem </w:t>
      </w:r>
      <w:hyperlink r:id="rId9" w:history="1">
        <w:r w:rsidRPr="00582F7B">
          <w:rPr>
            <w:rStyle w:val="Hyperlink"/>
            <w:rFonts w:ascii="VELUX Transform" w:eastAsia="Calibri" w:hAnsi="VELUX Transform" w:cs="Times New Roman"/>
            <w:bCs/>
            <w:lang w:val="de-CH"/>
          </w:rPr>
          <w:t xml:space="preserve">Velux </w:t>
        </w:r>
        <w:proofErr w:type="spellStart"/>
        <w:r w:rsidRPr="00582F7B">
          <w:rPr>
            <w:rStyle w:val="Hyperlink"/>
            <w:rFonts w:ascii="VELUX Transform" w:eastAsia="Calibri" w:hAnsi="VELUX Transform" w:cs="Times New Roman"/>
            <w:bCs/>
            <w:lang w:val="de-CH"/>
          </w:rPr>
          <w:t>Newsroom</w:t>
        </w:r>
        <w:proofErr w:type="spellEnd"/>
      </w:hyperlink>
      <w:bookmarkStart w:id="0" w:name="_GoBack"/>
      <w:bookmarkEnd w:id="0"/>
      <w:r>
        <w:rPr>
          <w:rFonts w:ascii="VELUX Transform" w:eastAsia="Calibri" w:hAnsi="VELUX Transform" w:cs="Times New Roman"/>
          <w:bCs/>
          <w:lang w:val="de-CH"/>
        </w:rPr>
        <w:t>.</w:t>
      </w:r>
    </w:p>
    <w:p w14:paraId="0DC6920E" w14:textId="70747E05" w:rsidR="007D562E" w:rsidRDefault="007D562E" w:rsidP="007D562E">
      <w:pPr>
        <w:rPr>
          <w:rFonts w:ascii="VELUX Transform" w:eastAsia="Calibri" w:hAnsi="VELUX Transform" w:cs="Times New Roman"/>
          <w:bCs/>
          <w:lang w:val="de-CH"/>
        </w:rPr>
      </w:pPr>
    </w:p>
    <w:p w14:paraId="2B32B4A8" w14:textId="2A1E006C" w:rsidR="007D562E" w:rsidRDefault="007D562E" w:rsidP="007D562E">
      <w:pPr>
        <w:rPr>
          <w:rFonts w:ascii="VELUX Transform" w:eastAsia="Calibri" w:hAnsi="VELUX Transform" w:cs="Times New Roman"/>
          <w:bCs/>
          <w:lang w:val="de-CH"/>
        </w:rPr>
      </w:pPr>
    </w:p>
    <w:p w14:paraId="325AAD1C" w14:textId="77777777" w:rsidR="007D562E" w:rsidRDefault="007D562E" w:rsidP="007D562E">
      <w:pPr>
        <w:pBdr>
          <w:bottom w:val="single" w:sz="4" w:space="1" w:color="auto"/>
        </w:pBdr>
        <w:spacing w:after="120" w:line="240" w:lineRule="auto"/>
        <w:rPr>
          <w:rFonts w:ascii="VELUX Transform" w:hAnsi="VELUX Transform" w:cs="Arial"/>
          <w:lang w:val="de-CH"/>
        </w:rPr>
      </w:pPr>
    </w:p>
    <w:p w14:paraId="5BAFE0AA" w14:textId="77777777" w:rsidR="007D562E" w:rsidRDefault="007D562E" w:rsidP="007D562E">
      <w:pPr>
        <w:spacing w:line="240" w:lineRule="auto"/>
        <w:ind w:right="-1"/>
        <w:jc w:val="both"/>
        <w:textAlignment w:val="baseline"/>
        <w:rPr>
          <w:rFonts w:ascii="VELUX Transform" w:hAnsi="VELUX Transform" w:cs="Segoe UI"/>
          <w:sz w:val="18"/>
          <w:szCs w:val="18"/>
          <w:lang w:val="de-DE" w:eastAsia="zh-CN"/>
        </w:rPr>
      </w:pPr>
      <w:r>
        <w:rPr>
          <w:rFonts w:ascii="VELUX Transform" w:hAnsi="VELUX Transform" w:cs="Arial"/>
          <w:b/>
          <w:bCs/>
          <w:sz w:val="20"/>
          <w:szCs w:val="20"/>
          <w:lang w:eastAsia="zh-CN"/>
        </w:rPr>
        <w:t>Kontakt Presse:</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2325"/>
      </w:tblGrid>
      <w:tr w:rsidR="007D562E" w14:paraId="7BC31AB2" w14:textId="77777777" w:rsidTr="007D562E">
        <w:trPr>
          <w:trHeight w:val="1673"/>
        </w:trPr>
        <w:tc>
          <w:tcPr>
            <w:tcW w:w="5103" w:type="dxa"/>
            <w:tcBorders>
              <w:top w:val="nil"/>
              <w:left w:val="nil"/>
              <w:bottom w:val="nil"/>
              <w:right w:val="nil"/>
            </w:tcBorders>
            <w:hideMark/>
          </w:tcPr>
          <w:p w14:paraId="054ABD44" w14:textId="77777777" w:rsidR="007D562E" w:rsidRDefault="007D562E" w:rsidP="007D562E">
            <w:pPr>
              <w:spacing w:after="0" w:line="240" w:lineRule="auto"/>
              <w:ind w:right="-1"/>
              <w:jc w:val="both"/>
              <w:rPr>
                <w:rFonts w:ascii="VELUX Transform" w:hAnsi="VELUX Transform" w:cs="Arial"/>
                <w:sz w:val="20"/>
                <w:szCs w:val="20"/>
                <w:lang w:eastAsia="de-DE"/>
              </w:rPr>
            </w:pPr>
            <w:r>
              <w:rPr>
                <w:rFonts w:ascii="VELUX Transform" w:hAnsi="VELUX Transform" w:cs="Arial"/>
                <w:sz w:val="20"/>
                <w:szCs w:val="20"/>
              </w:rPr>
              <w:t>Velux Deutschland, Österreich &amp; Schweiz</w:t>
            </w:r>
          </w:p>
          <w:p w14:paraId="1F4B9593" w14:textId="77777777" w:rsidR="007D562E" w:rsidRDefault="007D562E" w:rsidP="007D562E">
            <w:pPr>
              <w:spacing w:after="0" w:line="240" w:lineRule="auto"/>
              <w:ind w:right="-1"/>
              <w:jc w:val="both"/>
              <w:textAlignment w:val="baseline"/>
              <w:rPr>
                <w:rFonts w:ascii="VELUX Transform" w:hAnsi="VELUX Transform" w:cs="Times New Roman"/>
                <w:sz w:val="24"/>
                <w:szCs w:val="24"/>
                <w:lang w:eastAsia="zh-CN"/>
              </w:rPr>
            </w:pPr>
            <w:r>
              <w:rPr>
                <w:rFonts w:ascii="VELUX Transform" w:hAnsi="VELUX Transform" w:cs="Arial"/>
                <w:sz w:val="20"/>
                <w:szCs w:val="20"/>
                <w:lang w:eastAsia="zh-CN"/>
              </w:rPr>
              <w:t>Public Relations </w:t>
            </w:r>
          </w:p>
          <w:p w14:paraId="31B5E0E6" w14:textId="77777777" w:rsidR="007D562E" w:rsidRDefault="007D562E" w:rsidP="007D562E">
            <w:pPr>
              <w:spacing w:after="0" w:line="240" w:lineRule="auto"/>
              <w:ind w:right="-1"/>
              <w:jc w:val="both"/>
              <w:textAlignment w:val="baseline"/>
              <w:rPr>
                <w:rFonts w:ascii="VELUX Transform" w:hAnsi="VELUX Transform"/>
                <w:sz w:val="24"/>
                <w:lang w:eastAsia="zh-CN"/>
              </w:rPr>
            </w:pPr>
            <w:r>
              <w:rPr>
                <w:rFonts w:ascii="VELUX Transform" w:hAnsi="VELUX Transform" w:cs="Arial"/>
                <w:sz w:val="20"/>
                <w:szCs w:val="20"/>
                <w:lang w:eastAsia="zh-CN"/>
              </w:rPr>
              <w:t>Maik Seete </w:t>
            </w:r>
          </w:p>
          <w:p w14:paraId="2981AFBF" w14:textId="77777777" w:rsidR="007D562E" w:rsidRDefault="007D562E" w:rsidP="007D562E">
            <w:pPr>
              <w:spacing w:after="0" w:line="240" w:lineRule="auto"/>
              <w:ind w:right="-1"/>
              <w:jc w:val="both"/>
              <w:textAlignment w:val="baseline"/>
              <w:rPr>
                <w:rFonts w:ascii="VELUX Transform" w:hAnsi="VELUX Transform"/>
                <w:sz w:val="24"/>
                <w:lang w:eastAsia="zh-CN"/>
              </w:rPr>
            </w:pPr>
            <w:r>
              <w:rPr>
                <w:rFonts w:ascii="VELUX Transform" w:hAnsi="VELUX Transform" w:cs="Arial"/>
                <w:sz w:val="20"/>
                <w:szCs w:val="20"/>
                <w:lang w:eastAsia="zh-CN"/>
              </w:rPr>
              <w:t>Gazellenkamp 168 </w:t>
            </w:r>
          </w:p>
          <w:p w14:paraId="6F400435" w14:textId="77777777" w:rsidR="007D562E" w:rsidRDefault="007D562E" w:rsidP="007D562E">
            <w:pPr>
              <w:spacing w:after="0" w:line="240" w:lineRule="auto"/>
              <w:ind w:right="-1"/>
              <w:jc w:val="both"/>
              <w:textAlignment w:val="baseline"/>
              <w:rPr>
                <w:rFonts w:ascii="VELUX Transform" w:hAnsi="VELUX Transform"/>
                <w:sz w:val="24"/>
                <w:lang w:eastAsia="zh-CN"/>
              </w:rPr>
            </w:pPr>
            <w:r>
              <w:rPr>
                <w:rFonts w:ascii="VELUX Transform" w:hAnsi="VELUX Transform" w:cs="Arial"/>
                <w:sz w:val="20"/>
                <w:szCs w:val="20"/>
                <w:lang w:eastAsia="zh-CN"/>
              </w:rPr>
              <w:t>22502 Hamburg  </w:t>
            </w:r>
          </w:p>
          <w:p w14:paraId="05EE4C95" w14:textId="77777777" w:rsidR="007D562E" w:rsidRDefault="007D562E" w:rsidP="007D562E">
            <w:pPr>
              <w:spacing w:after="0" w:line="240" w:lineRule="auto"/>
              <w:ind w:right="-1"/>
              <w:jc w:val="both"/>
              <w:textAlignment w:val="baseline"/>
              <w:rPr>
                <w:rFonts w:ascii="VELUX Transform" w:hAnsi="VELUX Transform"/>
                <w:sz w:val="24"/>
                <w:lang w:eastAsia="zh-CN"/>
              </w:rPr>
            </w:pPr>
            <w:r>
              <w:rPr>
                <w:rFonts w:ascii="VELUX Transform" w:hAnsi="VELUX Transform" w:cs="Arial"/>
                <w:sz w:val="20"/>
                <w:szCs w:val="20"/>
                <w:lang w:eastAsia="zh-CN"/>
              </w:rPr>
              <w:t>Tel.: +49 (040) 5 47 07-4 66 </w:t>
            </w:r>
          </w:p>
          <w:p w14:paraId="21FCB630" w14:textId="77777777" w:rsidR="007D562E" w:rsidRDefault="007D562E" w:rsidP="007D562E">
            <w:pPr>
              <w:spacing w:after="0" w:line="240" w:lineRule="auto"/>
              <w:ind w:right="-1"/>
              <w:jc w:val="both"/>
              <w:textAlignment w:val="baseline"/>
              <w:rPr>
                <w:rFonts w:ascii="VELUX Transform" w:hAnsi="VELUX Transform" w:cs="Arial"/>
                <w:sz w:val="20"/>
                <w:szCs w:val="20"/>
                <w:lang w:val="fr-CH" w:eastAsia="zh-CN"/>
              </w:rPr>
            </w:pPr>
            <w:r>
              <w:rPr>
                <w:rFonts w:ascii="VELUX Transform" w:hAnsi="VELUX Transform" w:cs="Arial"/>
                <w:sz w:val="20"/>
                <w:szCs w:val="20"/>
                <w:lang w:val="fr-CH" w:eastAsia="zh-CN"/>
              </w:rPr>
              <w:t xml:space="preserve">Mail: </w:t>
            </w:r>
            <w:hyperlink r:id="rId10" w:history="1">
              <w:r>
                <w:rPr>
                  <w:rStyle w:val="Hyperlink"/>
                  <w:rFonts w:ascii="VELUX Transform" w:hAnsi="VELUX Transform" w:cs="Arial"/>
                  <w:sz w:val="20"/>
                  <w:szCs w:val="20"/>
                  <w:lang w:val="fr-CH" w:eastAsia="zh-CN"/>
                </w:rPr>
                <w:t>maik.seete@velux.com</w:t>
              </w:r>
            </w:hyperlink>
            <w:r>
              <w:rPr>
                <w:rFonts w:ascii="VELUX Transform" w:hAnsi="VELUX Transform" w:cs="Arial"/>
                <w:sz w:val="20"/>
                <w:szCs w:val="20"/>
                <w:lang w:val="fr-CH" w:eastAsia="zh-CN"/>
              </w:rPr>
              <w:t xml:space="preserve"> </w:t>
            </w:r>
          </w:p>
        </w:tc>
        <w:tc>
          <w:tcPr>
            <w:tcW w:w="2325" w:type="dxa"/>
            <w:tcBorders>
              <w:top w:val="nil"/>
              <w:left w:val="nil"/>
              <w:bottom w:val="nil"/>
              <w:right w:val="nil"/>
            </w:tcBorders>
            <w:hideMark/>
          </w:tcPr>
          <w:p w14:paraId="76E622E8" w14:textId="77777777" w:rsidR="007D562E" w:rsidRDefault="007D562E" w:rsidP="007D562E">
            <w:pPr>
              <w:spacing w:after="0" w:line="240" w:lineRule="auto"/>
              <w:ind w:right="-1"/>
              <w:jc w:val="both"/>
              <w:textAlignment w:val="baseline"/>
              <w:rPr>
                <w:rFonts w:ascii="VELUX Transform" w:hAnsi="VELUX Transform" w:cs="Arial"/>
                <w:sz w:val="20"/>
                <w:szCs w:val="20"/>
                <w:lang w:val="de-DE" w:eastAsia="zh-CN"/>
              </w:rPr>
            </w:pPr>
            <w:r>
              <w:rPr>
                <w:rFonts w:ascii="VELUX Transform" w:hAnsi="VELUX Transform" w:cs="Arial"/>
                <w:sz w:val="20"/>
                <w:szCs w:val="20"/>
                <w:lang w:eastAsia="zh-CN"/>
              </w:rPr>
              <w:t xml:space="preserve">PRfact AG </w:t>
            </w:r>
          </w:p>
          <w:p w14:paraId="75D60574" w14:textId="77777777" w:rsidR="007D562E" w:rsidRDefault="007D562E" w:rsidP="007D562E">
            <w:pPr>
              <w:spacing w:after="0" w:line="240" w:lineRule="auto"/>
              <w:ind w:right="-1"/>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Samuel Bürki </w:t>
            </w:r>
          </w:p>
          <w:p w14:paraId="2E9C37FD" w14:textId="77777777" w:rsidR="007D562E" w:rsidRDefault="007D562E" w:rsidP="007D562E">
            <w:pPr>
              <w:spacing w:after="0" w:line="240" w:lineRule="auto"/>
              <w:ind w:right="-1"/>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Seefeldstrasse 229  </w:t>
            </w:r>
          </w:p>
          <w:p w14:paraId="3A1CC0B3" w14:textId="77777777" w:rsidR="007D562E" w:rsidRDefault="007D562E" w:rsidP="007D562E">
            <w:pPr>
              <w:spacing w:after="0" w:line="240" w:lineRule="auto"/>
              <w:ind w:right="-1"/>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8008 Zürich  </w:t>
            </w:r>
          </w:p>
          <w:p w14:paraId="7C195A0E" w14:textId="77777777" w:rsidR="007D562E" w:rsidRDefault="007D562E" w:rsidP="007D562E">
            <w:pPr>
              <w:spacing w:after="0" w:line="240" w:lineRule="auto"/>
              <w:ind w:right="-1"/>
              <w:jc w:val="both"/>
              <w:textAlignment w:val="baseline"/>
              <w:rPr>
                <w:rFonts w:ascii="VELUX Transform" w:hAnsi="VELUX Transform" w:cs="Arial"/>
                <w:sz w:val="20"/>
                <w:szCs w:val="20"/>
                <w:lang w:eastAsia="zh-CN"/>
              </w:rPr>
            </w:pPr>
            <w:r>
              <w:rPr>
                <w:rFonts w:ascii="VELUX Transform" w:hAnsi="VELUX Transform" w:cs="Arial"/>
                <w:sz w:val="20"/>
                <w:szCs w:val="20"/>
                <w:lang w:eastAsia="zh-CN"/>
              </w:rPr>
              <w:t xml:space="preserve">Telefon +41 43 322 01 10 </w:t>
            </w:r>
          </w:p>
          <w:p w14:paraId="73A0D2C7" w14:textId="77777777" w:rsidR="007D562E" w:rsidRDefault="00582F7B" w:rsidP="007D562E">
            <w:pPr>
              <w:spacing w:after="0" w:line="240" w:lineRule="auto"/>
              <w:ind w:right="-1"/>
              <w:jc w:val="both"/>
              <w:textAlignment w:val="baseline"/>
              <w:rPr>
                <w:rFonts w:ascii="VELUX Transform" w:hAnsi="VELUX Transform" w:cs="Arial"/>
                <w:sz w:val="20"/>
                <w:szCs w:val="20"/>
                <w:lang w:eastAsia="zh-CN"/>
              </w:rPr>
            </w:pPr>
            <w:hyperlink r:id="rId11" w:history="1">
              <w:r w:rsidR="007D562E">
                <w:rPr>
                  <w:rStyle w:val="Hyperlink"/>
                  <w:rFonts w:ascii="VELUX Transform" w:hAnsi="VELUX Transform" w:cs="Arial"/>
                  <w:sz w:val="20"/>
                  <w:szCs w:val="20"/>
                  <w:lang w:eastAsia="zh-CN"/>
                </w:rPr>
                <w:t>velux@prfact.ch</w:t>
              </w:r>
            </w:hyperlink>
          </w:p>
        </w:tc>
      </w:tr>
    </w:tbl>
    <w:p w14:paraId="06E408FE" w14:textId="77777777" w:rsidR="007D562E" w:rsidRDefault="007D562E" w:rsidP="007D562E">
      <w:pPr>
        <w:pBdr>
          <w:bottom w:val="single" w:sz="4" w:space="1" w:color="000000"/>
        </w:pBdr>
        <w:spacing w:line="206" w:lineRule="atLeast"/>
        <w:ind w:right="-1"/>
        <w:jc w:val="both"/>
        <w:rPr>
          <w:rFonts w:ascii="VELUX Transform" w:hAnsi="VELUX Transform" w:cs="Arial"/>
          <w:bCs/>
          <w:color w:val="000000" w:themeColor="text1"/>
          <w:sz w:val="20"/>
          <w:szCs w:val="20"/>
          <w:lang w:val="de-DE" w:eastAsia="de-DE"/>
        </w:rPr>
      </w:pPr>
    </w:p>
    <w:p w14:paraId="3F0EC6FA" w14:textId="53495A9C" w:rsidR="007D562E" w:rsidRDefault="007D562E" w:rsidP="007D562E">
      <w:pPr>
        <w:autoSpaceDE w:val="0"/>
        <w:spacing w:line="276" w:lineRule="auto"/>
        <w:ind w:right="-1"/>
        <w:jc w:val="both"/>
        <w:rPr>
          <w:rFonts w:ascii="VELUX Transform" w:hAnsi="VELUX Transform"/>
          <w:color w:val="000000" w:themeColor="text1"/>
          <w:sz w:val="20"/>
          <w:szCs w:val="20"/>
        </w:rPr>
      </w:pPr>
    </w:p>
    <w:p w14:paraId="34F434C5" w14:textId="77777777" w:rsidR="007D562E" w:rsidRDefault="007D562E" w:rsidP="007D562E">
      <w:pPr>
        <w:spacing w:line="240" w:lineRule="auto"/>
        <w:ind w:right="-1"/>
        <w:jc w:val="both"/>
        <w:rPr>
          <w:rFonts w:ascii="VELUX Transform" w:hAnsi="VELUX Transform" w:cs="Arial"/>
          <w:b/>
          <w:bCs/>
          <w:color w:val="000000" w:themeColor="text1"/>
          <w:sz w:val="20"/>
          <w:szCs w:val="20"/>
        </w:rPr>
      </w:pPr>
      <w:r>
        <w:rPr>
          <w:rFonts w:ascii="VELUX Transform" w:hAnsi="VELUX Transform" w:cs="Arial"/>
          <w:b/>
          <w:bCs/>
          <w:color w:val="000000" w:themeColor="text1"/>
          <w:sz w:val="20"/>
          <w:szCs w:val="20"/>
        </w:rPr>
        <w:t>Über die Velux Schweiz AG</w:t>
      </w:r>
    </w:p>
    <w:p w14:paraId="17993C24" w14:textId="77777777" w:rsidR="007D562E" w:rsidRDefault="007D562E" w:rsidP="007D562E">
      <w:pPr>
        <w:spacing w:line="240" w:lineRule="auto"/>
        <w:ind w:right="-1"/>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Die Velux Schweiz AG mit Sitz in Aarburg ist ein Unternehmen der internationalen Velux Gruppe. Der weltweit grösste Hersteller von Dachfenstern verfolgt die Vision, mit Hilfe von Tageslicht und frischer Luft bessere Lebensbedingungen unter dem Dach zu schaffen. International ist die Gruppe mit ca. 12.500 Mitarbeiter:innen in rund 40 Ländern vertreten. Neben Dachfenstern und vielfältigen Dachfensterlösungen für geneigte und flache Dächer umfasst die Produktpalette unter anderem Sonnenschutz-, sowie Hitzeschutz- und Zubehörprodukte für den Fenstereinbau. Smart-Home-Lösungen und automatisierte Systeme tragen zu einem gesunden Raumklima bei und steigern den Wohnkomfort. Mit Velux Commercial bietet ein eigener Unternehmensbereich Tageslicht-Lösungen speziell für gewerbliche, öffentliche und industrielle Gebäude.</w:t>
      </w:r>
    </w:p>
    <w:p w14:paraId="6CA4EAFF" w14:textId="77777777" w:rsidR="007D562E" w:rsidRDefault="007D562E" w:rsidP="007D562E">
      <w:pPr>
        <w:spacing w:line="240" w:lineRule="auto"/>
        <w:ind w:right="-1"/>
        <w:jc w:val="both"/>
        <w:rPr>
          <w:rFonts w:ascii="VELUX Transform" w:hAnsi="VELUX Transform" w:cs="Arial"/>
          <w:bCs/>
          <w:color w:val="000000" w:themeColor="text1"/>
          <w:sz w:val="20"/>
          <w:szCs w:val="20"/>
        </w:rPr>
      </w:pPr>
    </w:p>
    <w:p w14:paraId="0DD82224" w14:textId="77777777" w:rsidR="007D562E" w:rsidRDefault="007D562E" w:rsidP="007D562E">
      <w:pPr>
        <w:spacing w:line="240" w:lineRule="auto"/>
        <w:ind w:right="-1"/>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Im Rahmen ihrer Nachhaltigkeitsstrategie hat sich die Velux Gruppe verpflichtet, zukünftige CO2-Emissionen im Einklang mit dem 1,5°C-Ziel des Pariser Klimaschutz-Abkommens deutlich zu reduzieren und bis 2041 „lebenslang klimaneutral“ zu werden. Dies realisiert sie gemeinsam mit dem WWF durch Waldprojekte, die alle seit Gründung im Jahr 1941 verursachten CO2-Emissionen binden werden.</w:t>
      </w:r>
    </w:p>
    <w:p w14:paraId="37A268F7" w14:textId="77777777" w:rsidR="007D562E" w:rsidRDefault="007D562E" w:rsidP="007D562E">
      <w:pPr>
        <w:spacing w:line="240" w:lineRule="auto"/>
        <w:ind w:right="-1"/>
        <w:jc w:val="both"/>
        <w:rPr>
          <w:rFonts w:ascii="VELUX Transform" w:hAnsi="VELUX Transform" w:cs="Arial"/>
          <w:bCs/>
          <w:color w:val="000000" w:themeColor="text1"/>
          <w:sz w:val="20"/>
          <w:szCs w:val="20"/>
        </w:rPr>
      </w:pPr>
      <w:r>
        <w:rPr>
          <w:rFonts w:ascii="VELUX Transform" w:hAnsi="VELUX Transform" w:cs="Arial"/>
          <w:bCs/>
          <w:color w:val="000000" w:themeColor="text1"/>
          <w:sz w:val="20"/>
          <w:szCs w:val="20"/>
        </w:rPr>
        <w:t xml:space="preserve">Weitere Informationen unter </w:t>
      </w:r>
      <w:r>
        <w:fldChar w:fldCharType="begin"/>
      </w:r>
      <w:r>
        <w:instrText xml:space="preserve"> HYPERLINK "file:///Y:\\Velux\\5_Medienarbeit\\23_Case%20Krems\\www.velux.ch" </w:instrText>
      </w:r>
      <w:r>
        <w:fldChar w:fldCharType="separate"/>
      </w:r>
      <w:r>
        <w:rPr>
          <w:rStyle w:val="Hyperlink"/>
          <w:rFonts w:ascii="VELUX Transform" w:hAnsi="VELUX Transform" w:cs="Arial"/>
          <w:bCs/>
          <w:sz w:val="20"/>
          <w:szCs w:val="20"/>
        </w:rPr>
        <w:t>www.velux.ch</w:t>
      </w:r>
      <w:r>
        <w:fldChar w:fldCharType="end"/>
      </w:r>
    </w:p>
    <w:p w14:paraId="6CA193CF" w14:textId="77777777" w:rsidR="007D562E" w:rsidRDefault="007D562E" w:rsidP="007D562E">
      <w:pPr>
        <w:spacing w:line="240" w:lineRule="auto"/>
        <w:ind w:right="-1"/>
        <w:jc w:val="both"/>
        <w:rPr>
          <w:rFonts w:ascii="VELUX Transform" w:hAnsi="VELUX Transform" w:cs="Arial"/>
          <w:bCs/>
          <w:color w:val="000000" w:themeColor="text1"/>
          <w:sz w:val="20"/>
          <w:szCs w:val="20"/>
        </w:rPr>
      </w:pPr>
    </w:p>
    <w:p w14:paraId="0DB0625D" w14:textId="77777777" w:rsidR="007D562E" w:rsidRDefault="007D562E" w:rsidP="007D562E">
      <w:pPr>
        <w:spacing w:line="240" w:lineRule="auto"/>
        <w:ind w:right="-1"/>
        <w:jc w:val="both"/>
        <w:rPr>
          <w:rFonts w:ascii="VELUX Transform" w:hAnsi="VELUX Transform" w:cs="Times New Roman"/>
          <w:color w:val="000000" w:themeColor="text1"/>
          <w:sz w:val="20"/>
          <w:szCs w:val="20"/>
        </w:rPr>
      </w:pPr>
      <w:r>
        <w:rPr>
          <w:rFonts w:ascii="VELUX Transform" w:hAnsi="VELUX Transform" w:cs="Arial"/>
          <w:bCs/>
          <w:color w:val="000000" w:themeColor="text1"/>
          <w:sz w:val="20"/>
          <w:szCs w:val="20"/>
        </w:rPr>
        <w:t xml:space="preserve">Pressetexte sowie druckfähiges Bildmaterial u.v.m. stehen im Velux Presseforum unter </w:t>
      </w:r>
      <w:r>
        <w:fldChar w:fldCharType="begin"/>
      </w:r>
      <w:r>
        <w:instrText xml:space="preserve"> HYPERLINK "http://www.presse.velux.ch" </w:instrText>
      </w:r>
      <w:r>
        <w:fldChar w:fldCharType="separate"/>
      </w:r>
      <w:r>
        <w:rPr>
          <w:rStyle w:val="Hyperlink"/>
          <w:rFonts w:ascii="VELUX Transform" w:hAnsi="VELUX Transform" w:cs="Arial"/>
          <w:bCs/>
          <w:sz w:val="20"/>
          <w:szCs w:val="20"/>
        </w:rPr>
        <w:t>presse.velux.ch</w:t>
      </w:r>
      <w:r>
        <w:fldChar w:fldCharType="end"/>
      </w:r>
      <w:r>
        <w:rPr>
          <w:rFonts w:ascii="VELUX Transform" w:hAnsi="VELUX Transform" w:cs="Arial"/>
          <w:bCs/>
          <w:color w:val="000000" w:themeColor="text1"/>
          <w:sz w:val="20"/>
          <w:szCs w:val="20"/>
        </w:rPr>
        <w:t xml:space="preserve"> zum Download bereit.</w:t>
      </w:r>
    </w:p>
    <w:p w14:paraId="42BA4E7F" w14:textId="77777777" w:rsidR="007D562E" w:rsidRDefault="007D562E" w:rsidP="007D562E">
      <w:pPr>
        <w:spacing w:after="120"/>
        <w:rPr>
          <w:rFonts w:ascii="Arial" w:hAnsi="Arial" w:cs="Arial"/>
          <w:b/>
          <w:bCs/>
          <w:szCs w:val="24"/>
        </w:rPr>
      </w:pPr>
    </w:p>
    <w:p w14:paraId="0C1156B1" w14:textId="77777777" w:rsidR="007D562E" w:rsidRDefault="007D562E" w:rsidP="007D562E">
      <w:pPr>
        <w:rPr>
          <w:rFonts w:ascii="VELUX Transform" w:hAnsi="VELUX Transform" w:cs="Arial"/>
          <w:b/>
          <w:bCs/>
          <w:szCs w:val="20"/>
          <w:lang w:val="de-CH"/>
        </w:rPr>
      </w:pPr>
    </w:p>
    <w:p w14:paraId="3E4DB8AF" w14:textId="77777777" w:rsidR="007D562E" w:rsidRDefault="007D562E" w:rsidP="007D562E">
      <w:pPr>
        <w:rPr>
          <w:rFonts w:ascii="VELUX Transform" w:hAnsi="VELUX Transform" w:cs="Arial"/>
          <w:b/>
          <w:bCs/>
          <w:szCs w:val="20"/>
          <w:lang w:val="de-CH"/>
        </w:rPr>
      </w:pPr>
    </w:p>
    <w:p w14:paraId="5A17C681" w14:textId="77777777" w:rsidR="007D562E" w:rsidRDefault="007D562E" w:rsidP="007D562E">
      <w:pPr>
        <w:rPr>
          <w:rFonts w:ascii="VELUX Transform" w:hAnsi="VELUX Transform" w:cs="Arial"/>
          <w:b/>
          <w:bCs/>
          <w:szCs w:val="20"/>
          <w:lang w:val="de-CH"/>
        </w:rPr>
      </w:pPr>
    </w:p>
    <w:p w14:paraId="432B588B" w14:textId="77777777" w:rsidR="007D562E" w:rsidRDefault="007D562E" w:rsidP="007D562E">
      <w:pPr>
        <w:rPr>
          <w:rFonts w:ascii="VELUX Transform" w:hAnsi="VELUX Transform" w:cs="Arial"/>
          <w:b/>
          <w:bCs/>
          <w:szCs w:val="20"/>
          <w:lang w:val="de-CH"/>
        </w:rPr>
      </w:pPr>
    </w:p>
    <w:p w14:paraId="59135AF8" w14:textId="77777777" w:rsidR="007D562E" w:rsidRDefault="007D562E" w:rsidP="007D562E">
      <w:pPr>
        <w:rPr>
          <w:rFonts w:ascii="VELUX Transform" w:hAnsi="VELUX Transform" w:cs="Arial"/>
          <w:b/>
          <w:bCs/>
          <w:szCs w:val="20"/>
          <w:lang w:val="de-CH"/>
        </w:rPr>
      </w:pPr>
    </w:p>
    <w:p w14:paraId="48436591" w14:textId="77777777" w:rsidR="007D562E" w:rsidRDefault="007D562E" w:rsidP="007D562E">
      <w:pPr>
        <w:rPr>
          <w:rFonts w:ascii="VELUX Transform" w:hAnsi="VELUX Transform" w:cs="Arial"/>
          <w:b/>
          <w:bCs/>
          <w:szCs w:val="20"/>
          <w:lang w:val="de-CH"/>
        </w:rPr>
      </w:pPr>
    </w:p>
    <w:p w14:paraId="00622745" w14:textId="5695B4BC" w:rsidR="007D562E" w:rsidRDefault="007D562E" w:rsidP="007D562E">
      <w:pPr>
        <w:rPr>
          <w:rFonts w:ascii="VELUX Transform" w:hAnsi="VELUX Transform" w:cs="Arial"/>
          <w:b/>
          <w:bCs/>
          <w:szCs w:val="20"/>
          <w:lang w:val="de-CH"/>
        </w:rPr>
      </w:pPr>
      <w:r>
        <w:rPr>
          <w:rFonts w:ascii="VELUX Transform" w:hAnsi="VELUX Transform" w:cs="Arial"/>
          <w:b/>
          <w:bCs/>
          <w:szCs w:val="20"/>
          <w:lang w:val="de-CH"/>
        </w:rPr>
        <w:lastRenderedPageBreak/>
        <w:t>Bildmaterial</w:t>
      </w:r>
    </w:p>
    <w:p w14:paraId="50894055" w14:textId="21982F7F" w:rsidR="007D562E" w:rsidRDefault="007D562E" w:rsidP="007D562E">
      <w:pPr>
        <w:spacing w:after="60" w:line="240" w:lineRule="auto"/>
        <w:rPr>
          <w:rFonts w:ascii="VELUX Transform" w:hAnsi="VELUX Transform" w:cs="Arial"/>
          <w:b/>
          <w:bCs/>
          <w:noProof/>
          <w:szCs w:val="24"/>
          <w:lang w:val="de-CH"/>
        </w:rPr>
      </w:pPr>
      <w:r>
        <w:rPr>
          <w:rFonts w:ascii="VELUX Transform" w:hAnsi="VELUX Transform"/>
          <w:noProof/>
          <w:lang w:val="de-CH" w:eastAsia="de-CH"/>
        </w:rPr>
        <w:drawing>
          <wp:inline distT="0" distB="0" distL="0" distR="0" wp14:anchorId="04133815" wp14:editId="3811E558">
            <wp:extent cx="3055620" cy="2042160"/>
            <wp:effectExtent l="0" t="0" r="0" b="0"/>
            <wp:docPr id="7" name="Grafik 7" descr="Ein Bild, das drinnen, Boden, lebe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drinnen, Boden, lebend, Raum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20" cy="2042160"/>
                    </a:xfrm>
                    <a:prstGeom prst="rect">
                      <a:avLst/>
                    </a:prstGeom>
                    <a:noFill/>
                    <a:ln>
                      <a:noFill/>
                    </a:ln>
                  </pic:spPr>
                </pic:pic>
              </a:graphicData>
            </a:graphic>
          </wp:inline>
        </w:drawing>
      </w:r>
    </w:p>
    <w:p w14:paraId="3C75D48C" w14:textId="77777777" w:rsidR="007D562E" w:rsidRDefault="007D562E" w:rsidP="007D562E">
      <w:pPr>
        <w:spacing w:after="60" w:line="240" w:lineRule="auto"/>
        <w:rPr>
          <w:rFonts w:ascii="VELUX Transform" w:hAnsi="VELUX Transform" w:cs="Arial"/>
          <w:color w:val="000000" w:themeColor="text1"/>
          <w:lang w:val="de-CH"/>
        </w:rPr>
      </w:pPr>
      <w:r>
        <w:rPr>
          <w:rFonts w:ascii="VELUX Transform" w:hAnsi="VELUX Transform" w:cs="Arial"/>
          <w:color w:val="000000" w:themeColor="text1"/>
          <w:lang w:val="de-CH"/>
        </w:rPr>
        <w:t>[Foto</w:t>
      </w:r>
      <w:r>
        <w:rPr>
          <w:rFonts w:ascii="VELUX Transform" w:hAnsi="VELUX Transform" w:cs="Arial"/>
          <w:b/>
          <w:bCs/>
          <w:color w:val="000000" w:themeColor="text1"/>
          <w:lang w:val="de-CH"/>
        </w:rPr>
        <w:t>:</w:t>
      </w:r>
      <w:r>
        <w:rPr>
          <w:rFonts w:ascii="VELUX Transform" w:hAnsi="VELUX Transform" w:cs="Arial"/>
          <w:color w:val="000000" w:themeColor="text1"/>
          <w:lang w:val="de-CH"/>
        </w:rPr>
        <w:t xml:space="preserve"> </w:t>
      </w:r>
      <w:bookmarkStart w:id="1" w:name="_Hlk66620091"/>
      <w:r>
        <w:rPr>
          <w:rFonts w:ascii="VELUX Transform" w:hAnsi="VELUX Transform" w:cs="Arial"/>
          <w:color w:val="000000" w:themeColor="text1"/>
          <w:lang w:val="de-CH"/>
        </w:rPr>
        <w:t>velux_trio_</w:t>
      </w:r>
      <w:bookmarkEnd w:id="1"/>
      <w:r>
        <w:rPr>
          <w:rFonts w:ascii="VELUX Transform" w:hAnsi="VELUX Transform" w:cs="Arial"/>
          <w:color w:val="000000" w:themeColor="text1"/>
          <w:lang w:val="de-CH"/>
        </w:rPr>
        <w:t>10162252]</w:t>
      </w:r>
    </w:p>
    <w:p w14:paraId="0F67D4A8" w14:textId="77777777" w:rsidR="007D562E" w:rsidRDefault="007D562E" w:rsidP="007D562E">
      <w:pPr>
        <w:spacing w:after="60"/>
        <w:rPr>
          <w:rFonts w:ascii="VELUX Transform" w:hAnsi="VELUX Transform" w:cs="Arial"/>
          <w:bCs/>
          <w:i/>
          <w:color w:val="000000" w:themeColor="text1"/>
          <w:lang w:val="de-CH"/>
        </w:rPr>
      </w:pPr>
      <w:r>
        <w:rPr>
          <w:rFonts w:ascii="VELUX Transform" w:hAnsi="VELUX Transform" w:cs="Arial"/>
          <w:bCs/>
          <w:i/>
          <w:color w:val="000000" w:themeColor="text1"/>
          <w:lang w:val="de-CH"/>
        </w:rPr>
        <w:t>Die Lichtlösung Trio sorgt durch die Kombination dreier Einzelfenster für besonders viel Licht, Luft und Ausblick. Dabei wirkt sie wie ein grosszügiges, zusammengehörendes Fensterelement.</w:t>
      </w:r>
    </w:p>
    <w:p w14:paraId="1D55E3AF" w14:textId="77777777" w:rsidR="007D562E" w:rsidRDefault="007D562E" w:rsidP="007D562E">
      <w:pPr>
        <w:spacing w:after="120"/>
        <w:jc w:val="right"/>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030C8253" w14:textId="77777777" w:rsidR="007D562E" w:rsidRDefault="007D562E" w:rsidP="007D562E">
      <w:pPr>
        <w:spacing w:after="120"/>
        <w:jc w:val="right"/>
        <w:rPr>
          <w:rFonts w:ascii="VELUX Transform" w:hAnsi="VELUX Transform" w:cs="Arial"/>
          <w:bCs/>
          <w:color w:val="000000" w:themeColor="text1"/>
          <w:lang w:val="de-CH"/>
        </w:rPr>
      </w:pPr>
    </w:p>
    <w:p w14:paraId="11F06426" w14:textId="2EA85463" w:rsidR="007D562E" w:rsidRDefault="007D562E" w:rsidP="007D562E">
      <w:pPr>
        <w:rPr>
          <w:rFonts w:ascii="VELUX Transform" w:hAnsi="VELUX Transform" w:cs="Arial"/>
          <w:noProof/>
          <w:lang w:val="de-CH"/>
        </w:rPr>
      </w:pPr>
      <w:r>
        <w:rPr>
          <w:rFonts w:ascii="VELUX Transform" w:hAnsi="VELUX Transform" w:cs="Arial"/>
          <w:noProof/>
          <w:lang w:val="de-CH"/>
        </w:rPr>
        <w:t xml:space="preserve"> </w:t>
      </w:r>
      <w:r>
        <w:rPr>
          <w:rFonts w:ascii="VELUX Transform" w:hAnsi="VELUX Transform"/>
          <w:noProof/>
          <w:lang w:val="de-CH" w:eastAsia="de-CH"/>
        </w:rPr>
        <w:drawing>
          <wp:inline distT="0" distB="0" distL="0" distR="0" wp14:anchorId="705B2E68" wp14:editId="0205AC1C">
            <wp:extent cx="3063240" cy="2042160"/>
            <wp:effectExtent l="0" t="0" r="3810" b="0"/>
            <wp:docPr id="6" name="Grafik 6" descr="Ein Bild, das drinnen, Wand,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drinnen, Wand, Boden, Raum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240" cy="2042160"/>
                    </a:xfrm>
                    <a:prstGeom prst="rect">
                      <a:avLst/>
                    </a:prstGeom>
                    <a:noFill/>
                    <a:ln>
                      <a:noFill/>
                    </a:ln>
                  </pic:spPr>
                </pic:pic>
              </a:graphicData>
            </a:graphic>
          </wp:inline>
        </w:drawing>
      </w:r>
    </w:p>
    <w:p w14:paraId="4E3ECFE9" w14:textId="77777777" w:rsidR="007D562E" w:rsidRDefault="007D562E" w:rsidP="007D562E">
      <w:pPr>
        <w:rPr>
          <w:rFonts w:ascii="VELUX Transform" w:hAnsi="VELUX Transform" w:cs="Arial"/>
          <w:color w:val="000000" w:themeColor="text1"/>
          <w:lang w:val="de-CH"/>
        </w:rPr>
      </w:pPr>
      <w:r>
        <w:rPr>
          <w:rFonts w:ascii="VELUX Transform" w:hAnsi="VELUX Transform" w:cs="Arial"/>
          <w:color w:val="000000" w:themeColor="text1"/>
          <w:lang w:val="de-CH"/>
        </w:rPr>
        <w:t>[Fotos</w:t>
      </w:r>
      <w:r>
        <w:rPr>
          <w:rFonts w:ascii="VELUX Transform" w:hAnsi="VELUX Transform" w:cs="Arial"/>
          <w:b/>
          <w:bCs/>
          <w:color w:val="000000" w:themeColor="text1"/>
          <w:lang w:val="de-CH"/>
        </w:rPr>
        <w:t>:</w:t>
      </w:r>
      <w:r>
        <w:rPr>
          <w:rFonts w:ascii="VELUX Transform" w:hAnsi="VELUX Transform" w:cs="Arial"/>
          <w:color w:val="000000" w:themeColor="text1"/>
          <w:lang w:val="de-CH"/>
        </w:rPr>
        <w:t xml:space="preserve">  velux_trio_10162244]</w:t>
      </w:r>
    </w:p>
    <w:p w14:paraId="5ABB00C6" w14:textId="77777777" w:rsidR="007D562E" w:rsidRDefault="007D562E" w:rsidP="007D562E">
      <w:pPr>
        <w:spacing w:after="120"/>
        <w:rPr>
          <w:rFonts w:ascii="VELUX Transform" w:hAnsi="VELUX Transform" w:cs="Arial"/>
          <w:i/>
          <w:iCs/>
          <w:color w:val="000000" w:themeColor="text1"/>
          <w:lang w:val="de-CH"/>
        </w:rPr>
      </w:pPr>
      <w:r>
        <w:rPr>
          <w:rFonts w:ascii="VELUX Transform" w:hAnsi="VELUX Transform" w:cs="Arial"/>
          <w:i/>
          <w:iCs/>
          <w:color w:val="000000" w:themeColor="text1"/>
          <w:lang w:val="de-CH"/>
        </w:rPr>
        <w:t>Jedes der drei Einzelfenster lässt sich individuell öffnen und schliessen, wahlweise manuell oder automatisch.</w:t>
      </w:r>
    </w:p>
    <w:p w14:paraId="531991AE" w14:textId="77777777" w:rsidR="007D562E" w:rsidRDefault="007D562E" w:rsidP="007D562E">
      <w:pPr>
        <w:spacing w:after="120"/>
        <w:jc w:val="right"/>
        <w:rPr>
          <w:rFonts w:ascii="VELUX Transform" w:hAnsi="VELUX Transform" w:cs="Arial"/>
          <w:bCs/>
          <w:color w:val="000000" w:themeColor="text1"/>
          <w:lang w:val="de-CH"/>
        </w:rPr>
      </w:pPr>
      <w:r>
        <w:rPr>
          <w:rFonts w:ascii="VELUX Transform" w:hAnsi="VELUX Transform" w:cs="Arial"/>
          <w:bCs/>
          <w:color w:val="000000" w:themeColor="text1"/>
          <w:lang w:val="de-CH"/>
        </w:rPr>
        <w:t>Fotos: Velux</w:t>
      </w:r>
    </w:p>
    <w:p w14:paraId="16F6B3AE" w14:textId="7C4136E4" w:rsidR="007D562E" w:rsidRDefault="007D562E" w:rsidP="007D562E">
      <w:pPr>
        <w:spacing w:after="120"/>
        <w:rPr>
          <w:rFonts w:ascii="VELUX Transform" w:hAnsi="VELUX Transform" w:cs="Arial"/>
          <w:bCs/>
          <w:i/>
          <w:color w:val="000000" w:themeColor="text1"/>
          <w:lang w:val="de-CH"/>
        </w:rPr>
      </w:pPr>
      <w:r>
        <w:rPr>
          <w:rFonts w:ascii="VELUX Transform" w:hAnsi="VELUX Transform" w:cs="Arial"/>
          <w:noProof/>
          <w:szCs w:val="20"/>
          <w:lang w:val="de-CH" w:eastAsia="de-CH"/>
        </w:rPr>
        <w:lastRenderedPageBreak/>
        <w:drawing>
          <wp:inline distT="0" distB="0" distL="0" distR="0" wp14:anchorId="75102F22" wp14:editId="7F33AB57">
            <wp:extent cx="3055620" cy="2042160"/>
            <wp:effectExtent l="0" t="0" r="0" b="0"/>
            <wp:docPr id="5" name="Grafik 5" descr="Ein Bild, das Boden, drinnen, Wa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Boden, drinnen, Wand, Raum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5620" cy="2042160"/>
                    </a:xfrm>
                    <a:prstGeom prst="rect">
                      <a:avLst/>
                    </a:prstGeom>
                    <a:noFill/>
                    <a:ln>
                      <a:noFill/>
                    </a:ln>
                  </pic:spPr>
                </pic:pic>
              </a:graphicData>
            </a:graphic>
          </wp:inline>
        </w:drawing>
      </w:r>
      <w:bookmarkStart w:id="2" w:name="_Hlk63604356"/>
      <w:r>
        <w:rPr>
          <w:rFonts w:ascii="VELUX Transform" w:hAnsi="VELUX Transform" w:cs="Arial"/>
          <w:bCs/>
          <w:color w:val="000000" w:themeColor="text1"/>
          <w:lang w:val="de-CH"/>
        </w:rPr>
        <w:br/>
        <w:t>[Foto</w:t>
      </w:r>
      <w:r>
        <w:rPr>
          <w:rFonts w:ascii="VELUX Transform" w:hAnsi="VELUX Transform" w:cs="Arial"/>
          <w:b/>
          <w:bCs/>
          <w:color w:val="000000" w:themeColor="text1"/>
          <w:lang w:val="de-CH"/>
        </w:rPr>
        <w:t>:</w:t>
      </w:r>
      <w:r>
        <w:rPr>
          <w:rFonts w:ascii="VELUX Transform" w:hAnsi="VELUX Transform" w:cs="Arial"/>
          <w:bCs/>
          <w:color w:val="000000" w:themeColor="text1"/>
          <w:lang w:val="de-CH"/>
        </w:rPr>
        <w:t xml:space="preserve"> velux_trio_10162250]</w:t>
      </w:r>
      <w:r>
        <w:rPr>
          <w:rFonts w:ascii="VELUX Transform" w:hAnsi="VELUX Transform" w:cs="Arial"/>
          <w:bCs/>
          <w:i/>
          <w:color w:val="000000" w:themeColor="text1"/>
          <w:lang w:val="de-CH"/>
        </w:rPr>
        <w:br/>
        <w:t>Bei der Auswahl des passenden Sicht-, Hitze- und Sonnenschutzes sind bei der Lichtlösung Trio keine Grenzen gesetzt. Wer besonderen Wert auf nachhaltige Materialien legt, wird bei der Velux Sonnenschutzkollektion „Nature Collection“ fündig.</w:t>
      </w:r>
    </w:p>
    <w:p w14:paraId="1157CA2B" w14:textId="77777777" w:rsidR="007D562E" w:rsidRDefault="007D562E" w:rsidP="007D562E">
      <w:pPr>
        <w:spacing w:after="120"/>
        <w:jc w:val="right"/>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6FF390AF" w14:textId="273CDB3B" w:rsidR="007D562E" w:rsidRDefault="007D562E" w:rsidP="007D562E">
      <w:pPr>
        <w:rPr>
          <w:rFonts w:ascii="VELUX Transform" w:hAnsi="VELUX Transform" w:cs="Arial"/>
          <w:szCs w:val="20"/>
          <w:lang w:val="de-CH"/>
        </w:rPr>
      </w:pPr>
      <w:r>
        <w:rPr>
          <w:rFonts w:ascii="VELUX Transform" w:hAnsi="VELUX Transform" w:cs="Arial"/>
          <w:noProof/>
          <w:szCs w:val="20"/>
          <w:lang w:val="de-CH" w:eastAsia="de-CH"/>
        </w:rPr>
        <w:drawing>
          <wp:inline distT="0" distB="0" distL="0" distR="0" wp14:anchorId="08ED262A" wp14:editId="7C6AC60D">
            <wp:extent cx="3055620" cy="20421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2042160"/>
                    </a:xfrm>
                    <a:prstGeom prst="rect">
                      <a:avLst/>
                    </a:prstGeom>
                    <a:noFill/>
                    <a:ln>
                      <a:noFill/>
                    </a:ln>
                  </pic:spPr>
                </pic:pic>
              </a:graphicData>
            </a:graphic>
          </wp:inline>
        </w:drawing>
      </w:r>
    </w:p>
    <w:p w14:paraId="6E028B33" w14:textId="77777777" w:rsidR="007D562E" w:rsidRDefault="007D562E" w:rsidP="007D562E">
      <w:pPr>
        <w:rPr>
          <w:rFonts w:ascii="VELUX Transform" w:hAnsi="VELUX Transform" w:cs="Arial"/>
          <w:bCs/>
          <w:color w:val="000000" w:themeColor="text1"/>
          <w:szCs w:val="24"/>
          <w:lang w:val="de-CH"/>
        </w:rPr>
      </w:pPr>
      <w:r>
        <w:rPr>
          <w:rFonts w:ascii="VELUX Transform" w:hAnsi="VELUX Transform" w:cs="Arial"/>
          <w:bCs/>
          <w:color w:val="000000" w:themeColor="text1"/>
          <w:lang w:val="de-CH"/>
        </w:rPr>
        <w:t xml:space="preserve">[Foto: velux_trio_10162238] </w:t>
      </w:r>
    </w:p>
    <w:p w14:paraId="72A306A8" w14:textId="77777777" w:rsidR="007D562E" w:rsidRDefault="007D562E" w:rsidP="007D562E">
      <w:pPr>
        <w:rPr>
          <w:rFonts w:ascii="VELUX Transform" w:hAnsi="VELUX Transform" w:cs="Arial"/>
          <w:i/>
          <w:iCs/>
          <w:color w:val="000000" w:themeColor="text1"/>
          <w:lang w:val="de-CH"/>
        </w:rPr>
      </w:pPr>
      <w:r>
        <w:rPr>
          <w:rFonts w:ascii="VELUX Transform" w:hAnsi="VELUX Transform" w:cs="Arial"/>
          <w:i/>
          <w:iCs/>
          <w:color w:val="000000" w:themeColor="text1"/>
          <w:lang w:val="de-CH"/>
        </w:rPr>
        <w:t xml:space="preserve">Die Lichtlösung Trio kommt ohne in den Innenraum ragende Sparren aus – das sieht nicht nur gut aus, sondern erleichtert auch den Einbau. </w:t>
      </w:r>
    </w:p>
    <w:p w14:paraId="734340DB" w14:textId="77777777" w:rsidR="007D562E" w:rsidRDefault="007D562E" w:rsidP="007D562E">
      <w:pPr>
        <w:spacing w:after="120"/>
        <w:jc w:val="right"/>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p w14:paraId="761C0C10" w14:textId="77777777" w:rsidR="007D562E" w:rsidRDefault="007D562E" w:rsidP="007D562E">
      <w:pPr>
        <w:spacing w:after="120"/>
        <w:rPr>
          <w:rFonts w:ascii="VELUX Transform" w:hAnsi="VELUX Transform" w:cs="Arial"/>
          <w:bCs/>
          <w:color w:val="000000" w:themeColor="text1"/>
          <w:lang w:val="de-CH"/>
        </w:rPr>
      </w:pPr>
    </w:p>
    <w:p w14:paraId="2D07C16B" w14:textId="001142D5" w:rsidR="007D562E" w:rsidRDefault="007D562E" w:rsidP="007D562E">
      <w:pPr>
        <w:rPr>
          <w:rFonts w:ascii="VELUX Transform" w:hAnsi="VELUX Transform" w:cs="Arial"/>
          <w:bCs/>
          <w:color w:val="000000" w:themeColor="text1"/>
          <w:lang w:val="de-CH"/>
        </w:rPr>
      </w:pPr>
      <w:r>
        <w:rPr>
          <w:rFonts w:ascii="VELUX Transform" w:hAnsi="VELUX Transform" w:cs="Arial"/>
          <w:noProof/>
          <w:color w:val="000000" w:themeColor="text1"/>
          <w:lang w:val="de-CH" w:eastAsia="de-CH"/>
        </w:rPr>
        <w:lastRenderedPageBreak/>
        <w:drawing>
          <wp:inline distT="0" distB="0" distL="0" distR="0" wp14:anchorId="0CDDC1A6" wp14:editId="3172115F">
            <wp:extent cx="3063240" cy="2133600"/>
            <wp:effectExtent l="19050" t="19050" r="2286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3240" cy="2133600"/>
                    </a:xfrm>
                    <a:prstGeom prst="rect">
                      <a:avLst/>
                    </a:prstGeom>
                    <a:noFill/>
                    <a:ln w="9525" cmpd="sng">
                      <a:solidFill>
                        <a:srgbClr val="000000"/>
                      </a:solidFill>
                      <a:miter lim="800000"/>
                      <a:headEnd/>
                      <a:tailEnd/>
                    </a:ln>
                    <a:effectLst/>
                  </pic:spPr>
                </pic:pic>
              </a:graphicData>
            </a:graphic>
          </wp:inline>
        </w:drawing>
      </w:r>
    </w:p>
    <w:p w14:paraId="1D93E63D" w14:textId="77777777" w:rsidR="007D562E" w:rsidRDefault="007D562E" w:rsidP="007D562E">
      <w:pPr>
        <w:rPr>
          <w:rFonts w:ascii="VELUX Transform" w:hAnsi="VELUX Transform" w:cs="Arial"/>
          <w:bCs/>
          <w:color w:val="000000" w:themeColor="text1"/>
          <w:lang w:val="de-CH"/>
        </w:rPr>
      </w:pPr>
      <w:r>
        <w:rPr>
          <w:rFonts w:ascii="VELUX Transform" w:hAnsi="VELUX Transform" w:cs="Arial"/>
          <w:bCs/>
          <w:color w:val="000000" w:themeColor="text1"/>
          <w:lang w:val="de-CH"/>
        </w:rPr>
        <w:t>[Foto</w:t>
      </w:r>
      <w:r>
        <w:rPr>
          <w:rFonts w:ascii="VELUX Transform" w:hAnsi="VELUX Transform" w:cs="Arial"/>
          <w:b/>
          <w:bCs/>
          <w:color w:val="000000" w:themeColor="text1"/>
          <w:lang w:val="de-CH"/>
        </w:rPr>
        <w:t>:</w:t>
      </w:r>
      <w:r>
        <w:rPr>
          <w:rFonts w:ascii="VELUX Transform" w:hAnsi="VELUX Transform" w:cs="Arial"/>
          <w:bCs/>
          <w:color w:val="000000" w:themeColor="text1"/>
          <w:lang w:val="de-CH"/>
        </w:rPr>
        <w:t xml:space="preserve"> velux_ Twin_Trio_145818]</w:t>
      </w:r>
    </w:p>
    <w:p w14:paraId="4DF466C2" w14:textId="77777777" w:rsidR="007D562E" w:rsidRDefault="007D562E" w:rsidP="007D562E">
      <w:pPr>
        <w:spacing w:after="120"/>
        <w:rPr>
          <w:rFonts w:ascii="VELUX Transform" w:hAnsi="VELUX Transform" w:cs="Arial"/>
          <w:bCs/>
          <w:i/>
          <w:color w:val="000000" w:themeColor="text1"/>
          <w:lang w:val="de-CH"/>
        </w:rPr>
      </w:pPr>
      <w:r>
        <w:rPr>
          <w:rFonts w:ascii="VELUX Transform" w:hAnsi="VELUX Transform" w:cs="Arial"/>
          <w:i/>
          <w:iCs/>
          <w:color w:val="000000" w:themeColor="text1"/>
          <w:lang w:val="de-CH"/>
        </w:rPr>
        <w:t xml:space="preserve">Wie bei der bereits erhältlichen Lichtlösung </w:t>
      </w:r>
      <w:proofErr w:type="spellStart"/>
      <w:r>
        <w:rPr>
          <w:rFonts w:ascii="VELUX Transform" w:hAnsi="VELUX Transform" w:cs="Arial"/>
          <w:i/>
          <w:iCs/>
          <w:color w:val="000000" w:themeColor="text1"/>
          <w:lang w:val="de-CH"/>
        </w:rPr>
        <w:t>Twin</w:t>
      </w:r>
      <w:proofErr w:type="spellEnd"/>
      <w:r>
        <w:rPr>
          <w:rFonts w:ascii="VELUX Transform" w:hAnsi="VELUX Transform" w:cs="Arial"/>
          <w:i/>
          <w:iCs/>
          <w:color w:val="000000" w:themeColor="text1"/>
          <w:lang w:val="de-CH"/>
        </w:rPr>
        <w:t xml:space="preserve"> erfolgt beim Trio der Einbau ohne Sparren mit 100 oder 18 Millimetern </w:t>
      </w:r>
      <w:proofErr w:type="spellStart"/>
      <w:r>
        <w:rPr>
          <w:rFonts w:ascii="VELUX Transform" w:hAnsi="VELUX Transform" w:cs="Arial"/>
          <w:i/>
          <w:iCs/>
          <w:color w:val="000000" w:themeColor="text1"/>
          <w:lang w:val="de-CH"/>
        </w:rPr>
        <w:t>Blendrahmenabstand</w:t>
      </w:r>
      <w:proofErr w:type="spellEnd"/>
      <w:r>
        <w:rPr>
          <w:rFonts w:ascii="VELUX Transform" w:hAnsi="VELUX Transform" w:cs="Arial"/>
          <w:i/>
          <w:iCs/>
          <w:color w:val="000000" w:themeColor="text1"/>
          <w:lang w:val="de-CH"/>
        </w:rPr>
        <w:t>. Passgenaue horizontale Montagehölzer zur Erstellung des für die Fenster benötigten Dachausschnitts sind im Lieferumfang enthalten.</w:t>
      </w:r>
    </w:p>
    <w:p w14:paraId="34170DF3" w14:textId="77777777" w:rsidR="007D562E" w:rsidRDefault="007D562E" w:rsidP="007D562E">
      <w:pPr>
        <w:spacing w:after="120"/>
        <w:jc w:val="right"/>
        <w:rPr>
          <w:rFonts w:ascii="VELUX Transform" w:hAnsi="VELUX Transform" w:cs="Arial"/>
          <w:bCs/>
          <w:color w:val="000000" w:themeColor="text1"/>
          <w:lang w:val="de-CH"/>
        </w:rPr>
      </w:pPr>
      <w:r>
        <w:rPr>
          <w:rFonts w:ascii="VELUX Transform" w:hAnsi="VELUX Transform" w:cs="Arial"/>
          <w:bCs/>
          <w:color w:val="000000" w:themeColor="text1"/>
          <w:lang w:val="de-CH"/>
        </w:rPr>
        <w:t>Foto: Velux</w:t>
      </w:r>
    </w:p>
    <w:bookmarkEnd w:id="2"/>
    <w:p w14:paraId="737EE536" w14:textId="77777777" w:rsidR="007D562E" w:rsidRDefault="007D562E" w:rsidP="007D562E">
      <w:pPr>
        <w:spacing w:after="120"/>
        <w:jc w:val="right"/>
        <w:rPr>
          <w:rFonts w:ascii="Arial" w:hAnsi="Arial" w:cs="Arial"/>
          <w:bCs/>
          <w:color w:val="000000" w:themeColor="text1"/>
          <w:lang w:val="de-CH"/>
        </w:rPr>
      </w:pPr>
    </w:p>
    <w:p w14:paraId="715AF6C5" w14:textId="77777777" w:rsidR="007D562E" w:rsidRPr="007D562E" w:rsidRDefault="007D562E" w:rsidP="007D562E">
      <w:pPr>
        <w:rPr>
          <w:rFonts w:ascii="VELUXforOffice" w:hAnsi="VELUXforOffice"/>
          <w:sz w:val="20"/>
          <w:szCs w:val="20"/>
          <w:lang w:val="de-CH"/>
        </w:rPr>
      </w:pPr>
    </w:p>
    <w:sectPr w:rsidR="007D562E" w:rsidRPr="007D562E">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3644" w14:textId="77777777" w:rsidR="003F52B3" w:rsidRDefault="003F52B3" w:rsidP="00CA7A7C">
      <w:pPr>
        <w:spacing w:after="0" w:line="240" w:lineRule="auto"/>
      </w:pPr>
      <w:r>
        <w:separator/>
      </w:r>
    </w:p>
  </w:endnote>
  <w:endnote w:type="continuationSeparator" w:id="0">
    <w:p w14:paraId="0C7C2026" w14:textId="77777777" w:rsidR="003F52B3" w:rsidRDefault="003F52B3" w:rsidP="00C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luxGothic Regular">
    <w:charset w:val="00"/>
    <w:family w:val="auto"/>
    <w:pitch w:val="variable"/>
    <w:sig w:usb0="800002AF" w:usb1="5000204A" w:usb2="00000000" w:usb3="00000000" w:csb0="0000019F" w:csb1="00000000"/>
  </w:font>
  <w:font w:name="VeluxGothic Black">
    <w:panose1 w:val="00000000000000000000"/>
    <w:charset w:val="00"/>
    <w:family w:val="auto"/>
    <w:notTrueType/>
    <w:pitch w:val="variable"/>
    <w:sig w:usb0="800002AF" w:usb1="5000204A" w:usb2="00000000" w:usb3="00000000" w:csb0="0000019F" w:csb1="00000000"/>
  </w:font>
  <w:font w:name="VELUX Transform Headline">
    <w:altName w:val="Calibri"/>
    <w:panose1 w:val="00000000000000000000"/>
    <w:charset w:val="00"/>
    <w:family w:val="modern"/>
    <w:notTrueType/>
    <w:pitch w:val="variable"/>
    <w:sig w:usb0="800002EF" w:usb1="0000003B" w:usb2="00000000" w:usb3="00000000" w:csb0="0000000F" w:csb1="00000000"/>
  </w:font>
  <w:font w:name="VELUX Transform">
    <w:altName w:val="Calibri"/>
    <w:panose1 w:val="00000000000000000000"/>
    <w:charset w:val="00"/>
    <w:family w:val="modern"/>
    <w:notTrueType/>
    <w:pitch w:val="variable"/>
    <w:sig w:usb0="800002EF" w:usb1="0000003B" w:usb2="00000000" w:usb3="00000000" w:csb0="0000000F" w:csb1="00000000"/>
  </w:font>
  <w:font w:name="VELUXforOffice">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0DCA" w14:textId="77777777" w:rsidR="003F52B3" w:rsidRDefault="003F52B3" w:rsidP="00CA7A7C">
      <w:pPr>
        <w:spacing w:after="0" w:line="240" w:lineRule="auto"/>
      </w:pPr>
      <w:r>
        <w:separator/>
      </w:r>
    </w:p>
  </w:footnote>
  <w:footnote w:type="continuationSeparator" w:id="0">
    <w:p w14:paraId="6D0D3822" w14:textId="77777777" w:rsidR="003F52B3" w:rsidRDefault="003F52B3" w:rsidP="00CA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5E98" w14:textId="77777777" w:rsidR="00CA7A7C" w:rsidRDefault="00CA7A7C" w:rsidP="00CA7A7C">
    <w:pPr>
      <w:tabs>
        <w:tab w:val="center" w:pos="4513"/>
        <w:tab w:val="right" w:pos="9026"/>
        <w:tab w:val="right" w:pos="9360"/>
      </w:tabs>
      <w:spacing w:after="0" w:line="240" w:lineRule="auto"/>
      <w:rPr>
        <w:rFonts w:ascii="VELUXforOffice" w:hAnsi="VELUXforOffice"/>
        <w:lang w:val="en-GB"/>
      </w:rPr>
    </w:pPr>
  </w:p>
  <w:p w14:paraId="7EEB6CBF" w14:textId="6B1D5FDF" w:rsidR="00CA7A7C" w:rsidRPr="002551CA" w:rsidRDefault="00CA7A7C" w:rsidP="00CA7A7C">
    <w:pPr>
      <w:tabs>
        <w:tab w:val="center" w:pos="4513"/>
        <w:tab w:val="right" w:pos="9026"/>
        <w:tab w:val="right" w:pos="9360"/>
      </w:tabs>
      <w:spacing w:after="0" w:line="240" w:lineRule="auto"/>
      <w:rPr>
        <w:rFonts w:ascii="VELUX Transform" w:hAnsi="VELUX Transform"/>
        <w:lang w:val="en-GB"/>
      </w:rPr>
    </w:pPr>
    <w:r w:rsidRPr="002551CA">
      <w:rPr>
        <w:rFonts w:ascii="VELUX Transform" w:hAnsi="VELUX Transform"/>
        <w:noProof/>
        <w:sz w:val="20"/>
        <w:lang w:val="de-CH" w:eastAsia="de-CH"/>
      </w:rPr>
      <w:drawing>
        <wp:anchor distT="0" distB="0" distL="114300" distR="114300" simplePos="0" relativeHeight="251659264" behindDoc="0" locked="0" layoutInCell="1" allowOverlap="1" wp14:anchorId="28B7C75C" wp14:editId="3DCB3D73">
          <wp:simplePos x="0" y="0"/>
          <wp:positionH relativeFrom="column">
            <wp:posOffset>4800600</wp:posOffset>
          </wp:positionH>
          <wp:positionV relativeFrom="paragraph">
            <wp:posOffset>-106680</wp:posOffset>
          </wp:positionV>
          <wp:extent cx="1447800" cy="1076325"/>
          <wp:effectExtent l="0" t="0" r="0" b="9525"/>
          <wp:wrapSquare wrapText="bothSides"/>
          <wp:docPr id="3"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anchor>
      </w:drawing>
    </w:r>
    <w:r w:rsidR="007D562E" w:rsidRPr="007D562E">
      <w:rPr>
        <w:rFonts w:ascii="VELUX Transform" w:hAnsi="VELUX Transform"/>
        <w:noProof/>
        <w:sz w:val="20"/>
        <w:lang w:val="de-CH" w:eastAsia="de-CH"/>
      </w:rPr>
      <w:t>Medienmitteilung – Velux Lichtlösung Trio</w:t>
    </w:r>
  </w:p>
  <w:p w14:paraId="126BF0FF" w14:textId="3F0F06B1" w:rsidR="00CA7A7C" w:rsidRDefault="00CA7A7C">
    <w:pPr>
      <w:pStyle w:val="Kopfzeile"/>
    </w:pPr>
  </w:p>
  <w:p w14:paraId="3E8089DF" w14:textId="6435F41F" w:rsidR="00CA7A7C" w:rsidRDefault="00CA7A7C">
    <w:pPr>
      <w:pStyle w:val="Kopfzeile"/>
    </w:pPr>
  </w:p>
  <w:p w14:paraId="04E32760" w14:textId="196A46C0" w:rsidR="00CA7A7C" w:rsidRDefault="00CA7A7C">
    <w:pPr>
      <w:pStyle w:val="Kopfzeile"/>
    </w:pPr>
  </w:p>
  <w:p w14:paraId="1D28E20F" w14:textId="447516AA" w:rsidR="00CA7A7C" w:rsidRDefault="00CA7A7C">
    <w:pPr>
      <w:pStyle w:val="Kopfzeile"/>
    </w:pPr>
  </w:p>
  <w:p w14:paraId="5AF360F5" w14:textId="77777777" w:rsidR="00CA7A7C" w:rsidRDefault="00CA7A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7C"/>
    <w:rsid w:val="00014934"/>
    <w:rsid w:val="00146B3C"/>
    <w:rsid w:val="00174345"/>
    <w:rsid w:val="002551CA"/>
    <w:rsid w:val="00260C7F"/>
    <w:rsid w:val="0029059D"/>
    <w:rsid w:val="003A3BA5"/>
    <w:rsid w:val="003F52B3"/>
    <w:rsid w:val="004B3702"/>
    <w:rsid w:val="0054609F"/>
    <w:rsid w:val="00582F7B"/>
    <w:rsid w:val="006638EA"/>
    <w:rsid w:val="006D6B2F"/>
    <w:rsid w:val="00767F2D"/>
    <w:rsid w:val="007A63F3"/>
    <w:rsid w:val="007D562E"/>
    <w:rsid w:val="008329AE"/>
    <w:rsid w:val="008A54B5"/>
    <w:rsid w:val="00BD2568"/>
    <w:rsid w:val="00C74B18"/>
    <w:rsid w:val="00CA7A7C"/>
    <w:rsid w:val="00D802AD"/>
    <w:rsid w:val="00DC79D3"/>
    <w:rsid w:val="00E75733"/>
    <w:rsid w:val="00EA36A6"/>
    <w:rsid w:val="00F50A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CAF38"/>
  <w15:chartTrackingRefBased/>
  <w15:docId w15:val="{6FCA938D-1851-4F0F-95EF-9DCF4F3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A7C"/>
  </w:style>
  <w:style w:type="paragraph" w:styleId="Fuzeile">
    <w:name w:val="footer"/>
    <w:basedOn w:val="Standard"/>
    <w:link w:val="FuzeileZchn"/>
    <w:uiPriority w:val="99"/>
    <w:unhideWhenUsed/>
    <w:rsid w:val="00CA7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A7C"/>
  </w:style>
  <w:style w:type="character" w:styleId="Hyperlink">
    <w:name w:val="Hyperlink"/>
    <w:basedOn w:val="Absatz-Standardschriftart"/>
    <w:uiPriority w:val="99"/>
    <w:unhideWhenUsed/>
    <w:rsid w:val="00E75733"/>
    <w:rPr>
      <w:color w:val="0563C1" w:themeColor="hyperlink"/>
      <w:u w:val="single"/>
    </w:rPr>
  </w:style>
  <w:style w:type="character" w:customStyle="1" w:styleId="UnresolvedMention">
    <w:name w:val="Unresolved Mention"/>
    <w:basedOn w:val="Absatz-Standardschriftart"/>
    <w:uiPriority w:val="99"/>
    <w:semiHidden/>
    <w:unhideWhenUsed/>
    <w:rsid w:val="00E75733"/>
    <w:rPr>
      <w:color w:val="605E5C"/>
      <w:shd w:val="clear" w:color="auto" w:fill="E1DFDD"/>
    </w:rPr>
  </w:style>
  <w:style w:type="paragraph" w:customStyle="1" w:styleId="CBody911reg10BaselineLANGUAGE">
    <w:name w:val="*C Body 9/11 reg –10 / Baseline    **LANGUAGE"/>
    <w:basedOn w:val="Standard"/>
    <w:uiPriority w:val="99"/>
    <w:rsid w:val="00260C7F"/>
    <w:pPr>
      <w:tabs>
        <w:tab w:val="left" w:pos="170"/>
      </w:tabs>
      <w:suppressAutoHyphens/>
      <w:autoSpaceDE w:val="0"/>
      <w:autoSpaceDN w:val="0"/>
      <w:adjustRightInd w:val="0"/>
      <w:spacing w:after="0" w:line="220" w:lineRule="atLeast"/>
      <w:textAlignment w:val="center"/>
    </w:pPr>
    <w:rPr>
      <w:rFonts w:ascii="VeluxGothic Regular" w:hAnsi="VeluxGothic Regular" w:cs="VeluxGothic Regular"/>
      <w:color w:val="000000"/>
      <w:spacing w:val="-2"/>
      <w:sz w:val="18"/>
      <w:szCs w:val="18"/>
      <w:lang w:val="en-GB"/>
    </w:rPr>
  </w:style>
  <w:style w:type="character" w:customStyle="1" w:styleId="CBlack">
    <w:name w:val="*C Black"/>
    <w:uiPriority w:val="99"/>
    <w:rsid w:val="00260C7F"/>
    <w:rPr>
      <w:rFonts w:ascii="VeluxGothic Black" w:hAnsi="VeluxGothic Black" w:cs="VeluxGothic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ux@prfact.ch"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maik.seete@velux.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ess.velux.ch/dreifach-gut--die-neue-lichtloesung-tri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CC88F313A4E4198FAB59E9D15B5A6" ma:contentTypeVersion="16" ma:contentTypeDescription="Create a new document." ma:contentTypeScope="" ma:versionID="704a87c22e66f318fa515000b5d9220c">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9c52ab46e579fd889c9dcbd5f2366aba"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8864BD-7230-4DB6-A3D7-0CCACA21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F2412-17AB-4846-BE3A-8397A22700BD}">
  <ds:schemaRefs>
    <ds:schemaRef ds:uri="http://schemas.microsoft.com/sharepoint/v3/contenttype/forms"/>
  </ds:schemaRefs>
</ds:datastoreItem>
</file>

<file path=customXml/itemProps3.xml><?xml version="1.0" encoding="utf-8"?>
<ds:datastoreItem xmlns:ds="http://schemas.openxmlformats.org/officeDocument/2006/customXml" ds:itemID="{76A14C40-7CC1-4A3C-8EBA-3332117DC2E2}">
  <ds:schemaRefs>
    <ds:schemaRef ds:uri="http://purl.org/dc/terms/"/>
    <ds:schemaRef ds:uri="http://purl.org/dc/elements/1.1/"/>
    <ds:schemaRef ds:uri="http://schemas.microsoft.com/office/2006/metadata/properties"/>
    <ds:schemaRef ds:uri="ef58454f-6540-4d50-970f-77856d942b65"/>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0cac201-cdd6-4c7a-b683-36739e709d10"/>
    <ds:schemaRef ds:uri="5109aa81-5098-4bb8-bfec-a251c777b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4735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Retko-Bernatowicz</dc:creator>
  <cp:keywords/>
  <dc:description/>
  <cp:lastModifiedBy>Samuel Bürki</cp:lastModifiedBy>
  <cp:revision>5</cp:revision>
  <dcterms:created xsi:type="dcterms:W3CDTF">2023-02-10T07:48:00Z</dcterms:created>
  <dcterms:modified xsi:type="dcterms:W3CDTF">2023-02-16T15:14:00Z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