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1CC7B" w14:textId="2222DFD4" w:rsidR="00663C9B" w:rsidRDefault="00EF6F47" w:rsidP="0051551E">
      <w:pPr>
        <w:rPr>
          <w:rFonts w:cstheme="minorHAnsi"/>
          <w:b/>
          <w:bCs/>
          <w:sz w:val="28"/>
          <w:szCs w:val="28"/>
          <w:lang w:val="de-CH"/>
        </w:rPr>
      </w:pPr>
      <w:r>
        <w:rPr>
          <w:rFonts w:cstheme="minorHAnsi"/>
          <w:b/>
          <w:bCs/>
          <w:sz w:val="28"/>
          <w:szCs w:val="28"/>
          <w:lang w:val="de-CH"/>
        </w:rPr>
        <w:t>Attraktives Glas-Design auch im Mittelpreissegment</w:t>
      </w:r>
    </w:p>
    <w:p w14:paraId="4DA2D8EE" w14:textId="77777777" w:rsidR="00663C9B" w:rsidRDefault="00663C9B" w:rsidP="0051551E">
      <w:pPr>
        <w:rPr>
          <w:rFonts w:cstheme="minorHAnsi"/>
          <w:b/>
          <w:bCs/>
          <w:sz w:val="28"/>
          <w:szCs w:val="28"/>
          <w:lang w:val="de-CH"/>
        </w:rPr>
      </w:pPr>
    </w:p>
    <w:p w14:paraId="405425C8" w14:textId="5C84495C" w:rsidR="001D3F9E" w:rsidRPr="001D3F9E" w:rsidRDefault="00EF6F47" w:rsidP="0051551E">
      <w:pPr>
        <w:rPr>
          <w:rFonts w:cstheme="minorHAnsi"/>
          <w:b/>
          <w:bCs/>
          <w:sz w:val="28"/>
          <w:szCs w:val="28"/>
          <w:lang w:val="de-CH"/>
        </w:rPr>
      </w:pPr>
      <w:r w:rsidRPr="00EF6F47">
        <w:rPr>
          <w:rFonts w:cstheme="minorHAnsi"/>
          <w:b/>
          <w:bCs/>
          <w:sz w:val="24"/>
          <w:szCs w:val="24"/>
          <w:lang w:val="de-CH"/>
        </w:rPr>
        <w:t>Neues Flachdach-Fenster mit Glas-Oberelement komplettiert Velux Sortiment</w:t>
      </w:r>
    </w:p>
    <w:p w14:paraId="4BA8151A" w14:textId="77777777" w:rsidR="001D3F9E" w:rsidRPr="004B24BD" w:rsidRDefault="001D3F9E" w:rsidP="0051551E">
      <w:pPr>
        <w:rPr>
          <w:rFonts w:cstheme="minorHAnsi"/>
          <w:b/>
          <w:bCs/>
          <w:lang w:val="de-CH"/>
        </w:rPr>
      </w:pPr>
    </w:p>
    <w:p w14:paraId="3671464A" w14:textId="61C83241" w:rsidR="000149D3" w:rsidRDefault="004B0C64" w:rsidP="001D3F9E">
      <w:pPr>
        <w:spacing w:line="276" w:lineRule="auto"/>
        <w:jc w:val="both"/>
        <w:rPr>
          <w:rFonts w:cstheme="minorHAnsi"/>
          <w:b/>
          <w:bCs/>
          <w:sz w:val="22"/>
          <w:szCs w:val="22"/>
          <w:lang w:val="de-CH"/>
        </w:rPr>
      </w:pPr>
      <w:r w:rsidRPr="004B24BD">
        <w:rPr>
          <w:rFonts w:cstheme="minorHAnsi"/>
          <w:b/>
          <w:bCs/>
          <w:sz w:val="22"/>
          <w:szCs w:val="22"/>
          <w:lang w:val="de-CH"/>
        </w:rPr>
        <w:t xml:space="preserve">Aarburg, </w:t>
      </w:r>
      <w:r w:rsidR="00EF6F47">
        <w:rPr>
          <w:rFonts w:cstheme="minorHAnsi"/>
          <w:b/>
          <w:bCs/>
          <w:sz w:val="22"/>
          <w:szCs w:val="22"/>
          <w:lang w:val="de-CH"/>
        </w:rPr>
        <w:t>Juli</w:t>
      </w:r>
      <w:r w:rsidR="00394271" w:rsidRPr="004B24BD">
        <w:rPr>
          <w:rFonts w:cstheme="minorHAnsi"/>
          <w:b/>
          <w:bCs/>
          <w:sz w:val="22"/>
          <w:szCs w:val="22"/>
          <w:lang w:val="de-CH"/>
        </w:rPr>
        <w:t xml:space="preserve"> </w:t>
      </w:r>
      <w:r w:rsidR="00194B4F" w:rsidRPr="004B24BD">
        <w:rPr>
          <w:rFonts w:cstheme="minorHAnsi"/>
          <w:b/>
          <w:bCs/>
          <w:sz w:val="22"/>
          <w:szCs w:val="22"/>
          <w:lang w:val="de-CH"/>
        </w:rPr>
        <w:t>2026</w:t>
      </w:r>
      <w:r w:rsidRPr="004B24BD">
        <w:rPr>
          <w:rFonts w:cstheme="minorHAnsi"/>
          <w:bCs/>
          <w:sz w:val="22"/>
          <w:szCs w:val="22"/>
          <w:lang w:val="de-CH"/>
        </w:rPr>
        <w:t xml:space="preserve"> –</w:t>
      </w:r>
      <w:r w:rsidR="00E7503C" w:rsidRPr="004B24BD">
        <w:rPr>
          <w:rFonts w:cstheme="minorHAnsi"/>
          <w:bCs/>
          <w:sz w:val="22"/>
          <w:szCs w:val="22"/>
          <w:lang w:val="de-CH"/>
        </w:rPr>
        <w:t xml:space="preserve"> </w:t>
      </w:r>
      <w:r w:rsidR="00EF6F47" w:rsidRPr="00EF6F47">
        <w:rPr>
          <w:rFonts w:cstheme="minorHAnsi"/>
          <w:b/>
          <w:bCs/>
          <w:sz w:val="22"/>
          <w:szCs w:val="22"/>
          <w:lang w:val="de-CH"/>
        </w:rPr>
        <w:t>Velux komplettiert sein Flachdach-Sortiment mit einer optisch attraktiven Lösung im mittleren Preissegment. Ab September bietet der Dachfensterhersteller das Basiselement seiner 2009 eingeführten Flachdach-Fenster-Generation auch mit einem hochwertigen Glas-Oberelement im robusten Aluminium-Design an. Damit lässt sich hochwertiges Design bei Oberlichtern im Flachdach auch abseits des Premium-Segments realisieren. Verfügbar ist sie als fix verglaste und zu öffnende Ausführung, wobei letztere im Markt durch die serienmä</w:t>
      </w:r>
      <w:r w:rsidR="00646F07">
        <w:rPr>
          <w:rFonts w:cstheme="minorHAnsi"/>
          <w:b/>
          <w:bCs/>
          <w:sz w:val="22"/>
          <w:szCs w:val="22"/>
          <w:lang w:val="de-CH"/>
        </w:rPr>
        <w:t>ss</w:t>
      </w:r>
      <w:r w:rsidR="00EF6F47" w:rsidRPr="00EF6F47">
        <w:rPr>
          <w:rFonts w:cstheme="minorHAnsi"/>
          <w:b/>
          <w:bCs/>
          <w:sz w:val="22"/>
          <w:szCs w:val="22"/>
          <w:lang w:val="de-CH"/>
        </w:rPr>
        <w:t>ige Ausstattung mit Regensensor und den im Rahmen integrierten Motor heraussticht.</w:t>
      </w:r>
    </w:p>
    <w:p w14:paraId="2A2BD560" w14:textId="3AA2C1DC" w:rsidR="001D3F9E" w:rsidRPr="004B24BD" w:rsidRDefault="001D3F9E" w:rsidP="001D3F9E">
      <w:pPr>
        <w:spacing w:line="276" w:lineRule="auto"/>
        <w:jc w:val="both"/>
        <w:rPr>
          <w:rFonts w:cstheme="minorHAnsi"/>
          <w:b/>
          <w:bCs/>
          <w:sz w:val="22"/>
          <w:szCs w:val="22"/>
          <w:lang w:val="de-CH"/>
        </w:rPr>
      </w:pPr>
    </w:p>
    <w:p w14:paraId="3F03D31B" w14:textId="32A1B997" w:rsidR="00EF6F47" w:rsidRPr="00EF6F47" w:rsidRDefault="00EF6F47" w:rsidP="00EF6F47">
      <w:pPr>
        <w:spacing w:line="276" w:lineRule="auto"/>
        <w:jc w:val="both"/>
        <w:rPr>
          <w:rFonts w:cstheme="minorHAnsi"/>
          <w:bCs/>
          <w:sz w:val="22"/>
          <w:szCs w:val="22"/>
          <w:lang w:val="de-CH"/>
        </w:rPr>
      </w:pPr>
      <w:r w:rsidRPr="00EF6F47">
        <w:rPr>
          <w:rFonts w:cstheme="minorHAnsi"/>
          <w:bCs/>
          <w:sz w:val="22"/>
          <w:szCs w:val="22"/>
          <w:lang w:val="de-CH"/>
        </w:rPr>
        <w:t>Das unter dem Namen Velux Flachdach-Fenster Glas-Kuppel eingeführte neue Produkt ist mit einer flachen Glasscheibe als Oberelement ausgestattet. Damit eignet es sich hervorragend für den Einsatz in Dächern mit einer Neigung von 2°-15°. Es basiert auf der 2-fach-verglasten bestehenden Fenster-Generation und ist in acht Grö</w:t>
      </w:r>
      <w:r w:rsidR="00646F07">
        <w:rPr>
          <w:rFonts w:cstheme="minorHAnsi"/>
          <w:bCs/>
          <w:sz w:val="22"/>
          <w:szCs w:val="22"/>
          <w:lang w:val="de-CH"/>
        </w:rPr>
        <w:t>ss</w:t>
      </w:r>
      <w:r w:rsidRPr="00EF6F47">
        <w:rPr>
          <w:rFonts w:cstheme="minorHAnsi"/>
          <w:bCs/>
          <w:sz w:val="22"/>
          <w:szCs w:val="22"/>
          <w:lang w:val="de-CH"/>
        </w:rPr>
        <w:t>en von 60x60 cm bis 120x120 cm verfügbar. Durch die 2-fach-Verglasung erreicht das Element einen sehr guten Wärmedämmwert von 0,75 W/(m²K). Bei Kauf eines Velux Solar-/Elektro-Flachdach-Fensters ist 2026 das Zubehör Velux App Control, das eine Steuerung über das Smartphone und damit auch per Sprachbefehl ermöglicht, kostenlos im Preis enthalten.</w:t>
      </w:r>
    </w:p>
    <w:p w14:paraId="10C67F04" w14:textId="77777777" w:rsidR="00EF6F47" w:rsidRPr="00EF6F47" w:rsidRDefault="00EF6F47" w:rsidP="00EF6F47">
      <w:pPr>
        <w:spacing w:line="276" w:lineRule="auto"/>
        <w:jc w:val="both"/>
        <w:rPr>
          <w:rFonts w:cstheme="minorHAnsi"/>
          <w:bCs/>
          <w:sz w:val="22"/>
          <w:szCs w:val="22"/>
          <w:lang w:val="de-CH"/>
        </w:rPr>
      </w:pPr>
    </w:p>
    <w:p w14:paraId="2A036584" w14:textId="77777777" w:rsidR="00EF6F47" w:rsidRPr="00EF6F47" w:rsidRDefault="00EF6F47" w:rsidP="00EF6F47">
      <w:pPr>
        <w:spacing w:line="276" w:lineRule="auto"/>
        <w:jc w:val="both"/>
        <w:rPr>
          <w:rFonts w:cstheme="minorHAnsi"/>
          <w:b/>
          <w:bCs/>
          <w:sz w:val="22"/>
          <w:szCs w:val="22"/>
          <w:lang w:val="de-CH"/>
        </w:rPr>
      </w:pPr>
      <w:r w:rsidRPr="00EF6F47">
        <w:rPr>
          <w:rFonts w:cstheme="minorHAnsi"/>
          <w:b/>
          <w:bCs/>
          <w:sz w:val="22"/>
          <w:szCs w:val="22"/>
          <w:lang w:val="de-CH"/>
        </w:rPr>
        <w:t>Flachdach-Fenster für jeden Bedarf</w:t>
      </w:r>
    </w:p>
    <w:p w14:paraId="23A5F587" w14:textId="1E3BC764" w:rsidR="001D3F9E" w:rsidRDefault="00EF6F47" w:rsidP="00EF6F47">
      <w:pPr>
        <w:spacing w:line="276" w:lineRule="auto"/>
        <w:jc w:val="both"/>
        <w:rPr>
          <w:rFonts w:cstheme="minorHAnsi"/>
          <w:bCs/>
          <w:sz w:val="22"/>
          <w:szCs w:val="22"/>
          <w:lang w:val="de-CH"/>
        </w:rPr>
      </w:pPr>
      <w:r w:rsidRPr="00EF6F47">
        <w:rPr>
          <w:rFonts w:cstheme="minorHAnsi"/>
          <w:bCs/>
          <w:sz w:val="22"/>
          <w:szCs w:val="22"/>
          <w:lang w:val="de-CH"/>
        </w:rPr>
        <w:t>Mit den Premium-Lösungen Flachdach-Fenster Konvex- oder Flach-Glas zur Realisierung hervorragender U-Werte und grö</w:t>
      </w:r>
      <w:r w:rsidR="00646F07">
        <w:rPr>
          <w:rFonts w:cstheme="minorHAnsi"/>
          <w:bCs/>
          <w:sz w:val="22"/>
          <w:szCs w:val="22"/>
          <w:lang w:val="de-CH"/>
        </w:rPr>
        <w:t>ss</w:t>
      </w:r>
      <w:r w:rsidRPr="00EF6F47">
        <w:rPr>
          <w:rFonts w:cstheme="minorHAnsi"/>
          <w:bCs/>
          <w:sz w:val="22"/>
          <w:szCs w:val="22"/>
          <w:lang w:val="de-CH"/>
        </w:rPr>
        <w:t>ter Tageslichtflächen, den Flachdach-Fenstern der 2009er-Generation mit Glas- oder Acryl-Kuppel für gute U-Werte und gro</w:t>
      </w:r>
      <w:r w:rsidR="00646F07">
        <w:rPr>
          <w:rFonts w:cstheme="minorHAnsi"/>
          <w:bCs/>
          <w:sz w:val="22"/>
          <w:szCs w:val="22"/>
          <w:lang w:val="de-CH"/>
        </w:rPr>
        <w:t>ss</w:t>
      </w:r>
      <w:r w:rsidRPr="00EF6F47">
        <w:rPr>
          <w:rFonts w:cstheme="minorHAnsi"/>
          <w:bCs/>
          <w:sz w:val="22"/>
          <w:szCs w:val="22"/>
          <w:lang w:val="de-CH"/>
        </w:rPr>
        <w:t xml:space="preserve">e Tageslichtflächen sowie den Lichtkuppeln </w:t>
      </w:r>
      <w:proofErr w:type="spellStart"/>
      <w:r w:rsidRPr="00EF6F47">
        <w:rPr>
          <w:rFonts w:cstheme="minorHAnsi"/>
          <w:bCs/>
          <w:sz w:val="22"/>
          <w:szCs w:val="22"/>
          <w:lang w:val="de-CH"/>
        </w:rPr>
        <w:t>Kaltraum</w:t>
      </w:r>
      <w:proofErr w:type="spellEnd"/>
      <w:r w:rsidRPr="00EF6F47">
        <w:rPr>
          <w:rFonts w:cstheme="minorHAnsi"/>
          <w:bCs/>
          <w:sz w:val="22"/>
          <w:szCs w:val="22"/>
          <w:lang w:val="de-CH"/>
        </w:rPr>
        <w:t xml:space="preserve"> für die Erfüllung von Mindestanforderungen an Lichteinfall und Energieeffizienz bietet Velux nun für jede Anforderung zur Belichtung über das Flachdach die passende Lösung. Das beinhaltet auch Ausführungen für Spezialfunktionen wie</w:t>
      </w:r>
      <w:r w:rsidR="001436F3">
        <w:rPr>
          <w:rFonts w:cstheme="minorHAnsi"/>
          <w:bCs/>
          <w:sz w:val="22"/>
          <w:szCs w:val="22"/>
          <w:lang w:val="de-CH"/>
        </w:rPr>
        <w:t xml:space="preserve"> den</w:t>
      </w:r>
      <w:r w:rsidRPr="00EF6F47">
        <w:rPr>
          <w:rFonts w:cstheme="minorHAnsi"/>
          <w:bCs/>
          <w:sz w:val="22"/>
          <w:szCs w:val="22"/>
          <w:lang w:val="de-CH"/>
        </w:rPr>
        <w:t xml:space="preserve"> Ausstieg </w:t>
      </w:r>
      <w:r w:rsidR="001436F3">
        <w:rPr>
          <w:rFonts w:cstheme="minorHAnsi"/>
          <w:bCs/>
          <w:sz w:val="22"/>
          <w:szCs w:val="22"/>
          <w:lang w:val="de-CH"/>
        </w:rPr>
        <w:t>aufs Flachdach</w:t>
      </w:r>
      <w:r w:rsidRPr="00EF6F47">
        <w:rPr>
          <w:rFonts w:cstheme="minorHAnsi"/>
          <w:bCs/>
          <w:sz w:val="22"/>
          <w:szCs w:val="22"/>
          <w:lang w:val="de-CH"/>
        </w:rPr>
        <w:t xml:space="preserve">, </w:t>
      </w:r>
      <w:r w:rsidR="001436F3">
        <w:rPr>
          <w:rFonts w:cstheme="minorHAnsi"/>
          <w:bCs/>
          <w:sz w:val="22"/>
          <w:szCs w:val="22"/>
          <w:lang w:val="de-CH"/>
        </w:rPr>
        <w:t>der</w:t>
      </w:r>
      <w:r w:rsidRPr="00EF6F47">
        <w:rPr>
          <w:rFonts w:cstheme="minorHAnsi"/>
          <w:bCs/>
          <w:sz w:val="22"/>
          <w:szCs w:val="22"/>
          <w:lang w:val="de-CH"/>
        </w:rPr>
        <w:t xml:space="preserve"> seit September 2025 mit der Einführung des Velux Flachdach-Fensters CXU </w:t>
      </w:r>
      <w:bookmarkStart w:id="0" w:name="_GoBack"/>
      <w:bookmarkEnd w:id="0"/>
      <w:r w:rsidRPr="00EF6F47">
        <w:rPr>
          <w:rFonts w:cstheme="minorHAnsi"/>
          <w:bCs/>
          <w:sz w:val="22"/>
          <w:szCs w:val="22"/>
          <w:lang w:val="de-CH"/>
        </w:rPr>
        <w:t xml:space="preserve">ermöglicht werden </w:t>
      </w:r>
      <w:r w:rsidR="001436F3">
        <w:rPr>
          <w:rFonts w:cstheme="minorHAnsi"/>
          <w:bCs/>
          <w:sz w:val="22"/>
          <w:szCs w:val="22"/>
          <w:lang w:val="de-CH"/>
        </w:rPr>
        <w:t>kann</w:t>
      </w:r>
      <w:r w:rsidRPr="00EF6F47">
        <w:rPr>
          <w:rFonts w:cstheme="minorHAnsi"/>
          <w:bCs/>
          <w:sz w:val="22"/>
          <w:szCs w:val="22"/>
          <w:lang w:val="de-CH"/>
        </w:rPr>
        <w:t>.</w:t>
      </w:r>
    </w:p>
    <w:p w14:paraId="09BE15BC" w14:textId="5C54960D" w:rsidR="001436F3" w:rsidRDefault="001436F3" w:rsidP="00EF6F47">
      <w:pPr>
        <w:spacing w:line="276" w:lineRule="auto"/>
        <w:jc w:val="both"/>
        <w:rPr>
          <w:rFonts w:cstheme="minorHAnsi"/>
          <w:bCs/>
          <w:sz w:val="22"/>
          <w:szCs w:val="22"/>
          <w:lang w:val="de-CH"/>
        </w:rPr>
      </w:pPr>
    </w:p>
    <w:p w14:paraId="766ACF10" w14:textId="77777777" w:rsidR="00EF6F47" w:rsidRDefault="00EF6F47" w:rsidP="001D3F9E">
      <w:pPr>
        <w:spacing w:line="276" w:lineRule="auto"/>
        <w:jc w:val="both"/>
        <w:rPr>
          <w:rFonts w:cstheme="minorHAnsi"/>
          <w:bCs/>
          <w:sz w:val="22"/>
          <w:szCs w:val="22"/>
          <w:lang w:val="de-CH"/>
        </w:rPr>
      </w:pPr>
    </w:p>
    <w:p w14:paraId="36E794B0" w14:textId="7675DD80" w:rsidR="003B187A" w:rsidRPr="00AA110F" w:rsidRDefault="00EF6F47" w:rsidP="001D3F9E">
      <w:pPr>
        <w:spacing w:line="276" w:lineRule="auto"/>
        <w:jc w:val="both"/>
        <w:rPr>
          <w:rFonts w:cstheme="minorHAnsi"/>
          <w:bCs/>
          <w:sz w:val="22"/>
          <w:szCs w:val="22"/>
          <w:lang w:val="de-CH"/>
        </w:rPr>
      </w:pPr>
      <w:r>
        <w:rPr>
          <w:rFonts w:cstheme="minorHAnsi"/>
          <w:bCs/>
          <w:sz w:val="22"/>
          <w:szCs w:val="22"/>
          <w:lang w:val="de-CH"/>
        </w:rPr>
        <w:t>Weitere Informationen und Bildmaterial finden Sie auf dem</w:t>
      </w:r>
      <w:r w:rsidR="00AA110F" w:rsidRPr="0062138E">
        <w:rPr>
          <w:rFonts w:cstheme="minorHAnsi"/>
          <w:bCs/>
          <w:sz w:val="22"/>
          <w:szCs w:val="22"/>
          <w:lang w:val="de-CH"/>
        </w:rPr>
        <w:t xml:space="preserve"> </w:t>
      </w:r>
      <w:hyperlink r:id="rId11" w:history="1">
        <w:r w:rsidR="00AA110F" w:rsidRPr="0062138E">
          <w:rPr>
            <w:rStyle w:val="Hyperlink"/>
            <w:rFonts w:cstheme="minorHAnsi"/>
            <w:bCs/>
            <w:sz w:val="22"/>
            <w:szCs w:val="22"/>
            <w:lang w:val="de-CH"/>
          </w:rPr>
          <w:t xml:space="preserve">Velux </w:t>
        </w:r>
        <w:proofErr w:type="spellStart"/>
        <w:r w:rsidR="00AA110F" w:rsidRPr="0062138E">
          <w:rPr>
            <w:rStyle w:val="Hyperlink"/>
            <w:rFonts w:cstheme="minorHAnsi"/>
            <w:bCs/>
            <w:sz w:val="22"/>
            <w:szCs w:val="22"/>
            <w:lang w:val="de-CH"/>
          </w:rPr>
          <w:t>Newsroom</w:t>
        </w:r>
        <w:proofErr w:type="spellEnd"/>
      </w:hyperlink>
      <w:r w:rsidR="00AA110F" w:rsidRPr="00AA110F">
        <w:rPr>
          <w:rFonts w:cstheme="minorHAnsi"/>
          <w:bCs/>
          <w:sz w:val="22"/>
          <w:szCs w:val="22"/>
          <w:lang w:val="de-CH"/>
        </w:rPr>
        <w:t xml:space="preserve">. </w:t>
      </w:r>
    </w:p>
    <w:p w14:paraId="6A3984DA" w14:textId="77777777" w:rsidR="001D3F9E" w:rsidRPr="00AA110F" w:rsidRDefault="001D3F9E" w:rsidP="001D3F9E">
      <w:pPr>
        <w:spacing w:line="276" w:lineRule="auto"/>
        <w:jc w:val="both"/>
        <w:rPr>
          <w:rFonts w:cstheme="minorHAnsi"/>
          <w:bCs/>
          <w:sz w:val="22"/>
          <w:szCs w:val="22"/>
          <w:lang w:val="de-CH"/>
        </w:rPr>
      </w:pPr>
    </w:p>
    <w:p w14:paraId="47FF9A03" w14:textId="32FC0AAC" w:rsidR="003B187A" w:rsidRDefault="003B187A" w:rsidP="003B187A">
      <w:pPr>
        <w:spacing w:line="276" w:lineRule="auto"/>
        <w:jc w:val="both"/>
        <w:rPr>
          <w:rFonts w:cstheme="minorHAnsi"/>
          <w:bCs/>
          <w:sz w:val="22"/>
          <w:szCs w:val="22"/>
          <w:lang w:val="de-CH"/>
        </w:rPr>
      </w:pP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1436F3"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4"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5"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06D9DEBD" w:rsidR="00F0599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6" w:history="1">
        <w:r w:rsidR="00AD5948" w:rsidRPr="00C81380">
          <w:rPr>
            <w:rStyle w:val="Hyperlink"/>
            <w:rFonts w:cstheme="minorHAnsi"/>
            <w:lang w:val="de-CH"/>
          </w:rPr>
          <w:t>velux.com</w:t>
        </w:r>
      </w:hyperlink>
    </w:p>
    <w:p w14:paraId="6F429A13" w14:textId="691DCB8D" w:rsidR="00AA110F" w:rsidRDefault="00AA110F" w:rsidP="007C1615">
      <w:pPr>
        <w:jc w:val="both"/>
        <w:rPr>
          <w:rStyle w:val="Hyperlink"/>
          <w:rFonts w:cstheme="minorHAnsi"/>
          <w:lang w:val="de-CH"/>
        </w:rPr>
      </w:pPr>
    </w:p>
    <w:p w14:paraId="5F217BD9" w14:textId="19892CD3" w:rsidR="00EF6F47" w:rsidRDefault="00EF6F47">
      <w:pPr>
        <w:spacing w:after="160" w:line="259" w:lineRule="auto"/>
        <w:rPr>
          <w:rStyle w:val="Hyperlink"/>
          <w:rFonts w:cstheme="minorHAnsi"/>
          <w:b/>
          <w:color w:val="auto"/>
          <w:u w:val="none"/>
          <w:lang w:val="en-GB"/>
        </w:rPr>
      </w:pPr>
      <w:r>
        <w:rPr>
          <w:rStyle w:val="Hyperlink"/>
          <w:rFonts w:cstheme="minorHAnsi"/>
          <w:b/>
          <w:color w:val="auto"/>
          <w:u w:val="none"/>
          <w:lang w:val="en-GB"/>
        </w:rPr>
        <w:br w:type="page"/>
      </w:r>
    </w:p>
    <w:p w14:paraId="3E8964C2" w14:textId="13FDF2A3" w:rsidR="00005760" w:rsidRDefault="00EF6F47" w:rsidP="007C1615">
      <w:pPr>
        <w:jc w:val="both"/>
        <w:rPr>
          <w:rStyle w:val="Hyperlink"/>
          <w:rFonts w:cstheme="minorHAnsi"/>
          <w:b/>
          <w:color w:val="auto"/>
          <w:sz w:val="22"/>
          <w:szCs w:val="22"/>
          <w:u w:val="none"/>
          <w:lang w:val="de-CH"/>
        </w:rPr>
      </w:pPr>
      <w:r w:rsidRPr="00EF6F47">
        <w:rPr>
          <w:rStyle w:val="Hyperlink"/>
          <w:rFonts w:cstheme="minorHAnsi"/>
          <w:b/>
          <w:color w:val="auto"/>
          <w:sz w:val="22"/>
          <w:szCs w:val="22"/>
          <w:u w:val="none"/>
          <w:lang w:val="de-CH"/>
        </w:rPr>
        <w:t>Bildmaterial</w:t>
      </w:r>
    </w:p>
    <w:p w14:paraId="1052175B" w14:textId="3856C41E" w:rsidR="00EF6F47" w:rsidRDefault="00EF6F47" w:rsidP="007C1615">
      <w:pPr>
        <w:jc w:val="both"/>
        <w:rPr>
          <w:rStyle w:val="Hyperlink"/>
          <w:rFonts w:cstheme="minorHAnsi"/>
          <w:b/>
          <w:color w:val="auto"/>
          <w:sz w:val="22"/>
          <w:szCs w:val="22"/>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F6F47" w14:paraId="192FFC88" w14:textId="77777777" w:rsidTr="00646F07">
        <w:tc>
          <w:tcPr>
            <w:tcW w:w="9350" w:type="dxa"/>
          </w:tcPr>
          <w:p w14:paraId="7E22D41B" w14:textId="2824C172" w:rsidR="00EF6F47" w:rsidRDefault="00EF6F47" w:rsidP="00646F07">
            <w:pPr>
              <w:jc w:val="center"/>
              <w:rPr>
                <w:rStyle w:val="Hyperlink"/>
                <w:rFonts w:cstheme="minorHAnsi"/>
                <w:b/>
                <w:color w:val="auto"/>
                <w:sz w:val="22"/>
                <w:szCs w:val="22"/>
                <w:u w:val="none"/>
                <w:lang w:val="de-CH"/>
              </w:rPr>
            </w:pPr>
            <w:r>
              <w:rPr>
                <w:noProof/>
                <w:lang w:val="de-CH" w:eastAsia="de-CH"/>
              </w:rPr>
              <w:drawing>
                <wp:inline distT="0" distB="0" distL="0" distR="0" wp14:anchorId="251DFDDE" wp14:editId="0AA1041F">
                  <wp:extent cx="4860000" cy="3511382"/>
                  <wp:effectExtent l="0" t="0" r="0" b="0"/>
                  <wp:docPr id="9533956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95606" name="Grafik 953395606"/>
                          <pic:cNvPicPr/>
                        </pic:nvPicPr>
                        <pic:blipFill>
                          <a:blip r:embed="rId17" cstate="print">
                            <a:extLst>
                              <a:ext uri="{28A0092B-C50C-407E-A947-70E740481C1C}">
                                <a14:useLocalDpi xmlns:a14="http://schemas.microsoft.com/office/drawing/2010/main"/>
                              </a:ext>
                            </a:extLst>
                          </a:blip>
                          <a:stretch>
                            <a:fillRect/>
                          </a:stretch>
                        </pic:blipFill>
                        <pic:spPr>
                          <a:xfrm>
                            <a:off x="0" y="0"/>
                            <a:ext cx="4860000" cy="3511382"/>
                          </a:xfrm>
                          <a:prstGeom prst="rect">
                            <a:avLst/>
                          </a:prstGeom>
                        </pic:spPr>
                      </pic:pic>
                    </a:graphicData>
                  </a:graphic>
                </wp:inline>
              </w:drawing>
            </w:r>
          </w:p>
        </w:tc>
      </w:tr>
      <w:tr w:rsidR="00EF6F47" w14:paraId="1A1FAA88" w14:textId="77777777" w:rsidTr="00646F07">
        <w:tc>
          <w:tcPr>
            <w:tcW w:w="9350" w:type="dxa"/>
          </w:tcPr>
          <w:p w14:paraId="74E5346D" w14:textId="77777777" w:rsidR="00EF6F47" w:rsidRPr="00EC1042" w:rsidRDefault="00EF6F47" w:rsidP="00EF6F47">
            <w:r>
              <w:t>[Foto</w:t>
            </w:r>
            <w:r w:rsidRPr="00E07733">
              <w:t>:</w:t>
            </w:r>
            <w:r>
              <w:t xml:space="preserve"> </w:t>
            </w:r>
            <w:r w:rsidRPr="00497B88">
              <w:t>velux_flachdach_fenster_glas_kuppel_12544175_xs</w:t>
            </w:r>
            <w:r w:rsidRPr="00EC1042">
              <w:t>]</w:t>
            </w:r>
          </w:p>
          <w:p w14:paraId="60F7B676" w14:textId="54DCFECA" w:rsidR="00EF6F47" w:rsidRPr="00EF6F47" w:rsidRDefault="00EF6F47" w:rsidP="00EF6F47">
            <w:pPr>
              <w:rPr>
                <w:rStyle w:val="Hyperlink"/>
                <w:i/>
                <w:color w:val="auto"/>
                <w:u w:val="none"/>
              </w:rPr>
            </w:pPr>
            <w:r w:rsidRPr="00F0117D">
              <w:rPr>
                <w:i/>
              </w:rPr>
              <w:t xml:space="preserve">Velux komplettiert sein Flachdach-Sortiment mit einer optisch ansprechenden </w:t>
            </w:r>
            <w:r>
              <w:rPr>
                <w:i/>
              </w:rPr>
              <w:t>Glas-</w:t>
            </w:r>
            <w:r w:rsidRPr="00F0117D">
              <w:rPr>
                <w:i/>
              </w:rPr>
              <w:t>Lösung im Mittelpreissegment</w:t>
            </w:r>
            <w:r>
              <w:rPr>
                <w:i/>
              </w:rPr>
              <w:t xml:space="preserve">, dem </w:t>
            </w:r>
            <w:r w:rsidRPr="00F0117D">
              <w:rPr>
                <w:i/>
              </w:rPr>
              <w:t>Flachdach-Fenster Glas-Kuppel</w:t>
            </w:r>
            <w:r>
              <w:rPr>
                <w:i/>
              </w:rPr>
              <w:t>. Es ist</w:t>
            </w:r>
            <w:r w:rsidRPr="00F0117D">
              <w:rPr>
                <w:i/>
              </w:rPr>
              <w:t xml:space="preserve"> mit einer flachen Glasscheibe als Oberelement ausgestattet</w:t>
            </w:r>
            <w:r>
              <w:rPr>
                <w:i/>
              </w:rPr>
              <w:t>, wod</w:t>
            </w:r>
            <w:r w:rsidRPr="006D2D27">
              <w:rPr>
                <w:i/>
              </w:rPr>
              <w:t>urch bessere Wärmedämm-Werte und ein deutlich reduziertes Regengeräusch möglich</w:t>
            </w:r>
            <w:r>
              <w:rPr>
                <w:i/>
              </w:rPr>
              <w:t xml:space="preserve"> sind</w:t>
            </w:r>
            <w:r w:rsidRPr="006D2D27">
              <w:rPr>
                <w:i/>
              </w:rPr>
              <w:t>.</w:t>
            </w:r>
            <w:r>
              <w:rPr>
                <w:i/>
              </w:rPr>
              <w:t xml:space="preserve"> </w:t>
            </w:r>
            <w:r w:rsidRPr="00EC1042">
              <w:rPr>
                <w:i/>
              </w:rPr>
              <w:t xml:space="preserve">Foto: </w:t>
            </w:r>
            <w:r>
              <w:rPr>
                <w:i/>
              </w:rPr>
              <w:t>Velux</w:t>
            </w:r>
          </w:p>
        </w:tc>
      </w:tr>
    </w:tbl>
    <w:p w14:paraId="73AE865E" w14:textId="77777777" w:rsidR="00EF6F47" w:rsidRPr="00EF6F47" w:rsidRDefault="00EF6F47" w:rsidP="007C1615">
      <w:pPr>
        <w:jc w:val="both"/>
        <w:rPr>
          <w:rStyle w:val="Hyperlink"/>
          <w:rFonts w:cstheme="minorHAnsi"/>
          <w:b/>
          <w:color w:val="auto"/>
          <w:sz w:val="22"/>
          <w:szCs w:val="22"/>
          <w:u w:val="none"/>
          <w:lang w:val="de-CH"/>
        </w:rPr>
      </w:pPr>
    </w:p>
    <w:p w14:paraId="3BBBD778" w14:textId="3045DB61" w:rsidR="00EF6F47" w:rsidRDefault="00EF6F47" w:rsidP="007C1615">
      <w:pPr>
        <w:jc w:val="both"/>
        <w:rPr>
          <w:rStyle w:val="Hyperlink"/>
          <w:rFonts w:cstheme="minorHAnsi"/>
          <w:lang w:val="de-CH"/>
        </w:rPr>
      </w:pPr>
    </w:p>
    <w:p w14:paraId="02FDE857" w14:textId="77777777" w:rsidR="00EF6F47" w:rsidRPr="00AA110F" w:rsidRDefault="00EF6F47" w:rsidP="007C1615">
      <w:pPr>
        <w:jc w:val="both"/>
        <w:rPr>
          <w:rStyle w:val="Hyperlink"/>
          <w:rFonts w:cstheme="minorHAnsi"/>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F6F47" w14:paraId="4DC4C103" w14:textId="77777777" w:rsidTr="00646F07">
        <w:tc>
          <w:tcPr>
            <w:tcW w:w="9350" w:type="dxa"/>
          </w:tcPr>
          <w:p w14:paraId="35A67434" w14:textId="0C7FEA05" w:rsidR="00EF6F47" w:rsidRDefault="00EF6F47" w:rsidP="00646F07">
            <w:pPr>
              <w:jc w:val="center"/>
              <w:rPr>
                <w:rStyle w:val="Hyperlink"/>
                <w:rFonts w:cstheme="minorHAnsi"/>
                <w:b/>
                <w:color w:val="auto"/>
                <w:sz w:val="22"/>
                <w:szCs w:val="22"/>
                <w:u w:val="none"/>
                <w:lang w:val="de-CH"/>
              </w:rPr>
            </w:pPr>
            <w:r>
              <w:rPr>
                <w:rFonts w:cs="Arial"/>
                <w:b/>
                <w:bCs/>
                <w:noProof/>
                <w:lang w:val="de-CH" w:eastAsia="de-CH"/>
              </w:rPr>
              <w:drawing>
                <wp:inline distT="0" distB="0" distL="0" distR="0" wp14:anchorId="22418721" wp14:editId="46E9B123">
                  <wp:extent cx="3780000" cy="2729232"/>
                  <wp:effectExtent l="0" t="0" r="0" b="0"/>
                  <wp:docPr id="6289949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94943" name="Grafik 628994943"/>
                          <pic:cNvPicPr/>
                        </pic:nvPicPr>
                        <pic:blipFill>
                          <a:blip r:embed="rId18" cstate="print">
                            <a:extLst>
                              <a:ext uri="{28A0092B-C50C-407E-A947-70E740481C1C}">
                                <a14:useLocalDpi xmlns:a14="http://schemas.microsoft.com/office/drawing/2010/main"/>
                              </a:ext>
                            </a:extLst>
                          </a:blip>
                          <a:stretch>
                            <a:fillRect/>
                          </a:stretch>
                        </pic:blipFill>
                        <pic:spPr>
                          <a:xfrm>
                            <a:off x="0" y="0"/>
                            <a:ext cx="3780000" cy="2729232"/>
                          </a:xfrm>
                          <a:prstGeom prst="rect">
                            <a:avLst/>
                          </a:prstGeom>
                        </pic:spPr>
                      </pic:pic>
                    </a:graphicData>
                  </a:graphic>
                </wp:inline>
              </w:drawing>
            </w:r>
          </w:p>
        </w:tc>
      </w:tr>
      <w:tr w:rsidR="00EF6F47" w14:paraId="1CE8C55D" w14:textId="77777777" w:rsidTr="00646F07">
        <w:tc>
          <w:tcPr>
            <w:tcW w:w="9350" w:type="dxa"/>
          </w:tcPr>
          <w:p w14:paraId="634B4E31" w14:textId="77777777" w:rsidR="00EF6F47" w:rsidRPr="00EC1042" w:rsidRDefault="00EF6F47" w:rsidP="00EF6F47">
            <w:r>
              <w:t>[Foto</w:t>
            </w:r>
            <w:r w:rsidRPr="00E07733">
              <w:t>:</w:t>
            </w:r>
            <w:r>
              <w:t xml:space="preserve"> </w:t>
            </w:r>
            <w:r w:rsidRPr="00497B88">
              <w:t>velux_flachdach_fenster_glas_kuppel_12714219_xs</w:t>
            </w:r>
            <w:r w:rsidRPr="00EC1042">
              <w:t>]</w:t>
            </w:r>
          </w:p>
          <w:p w14:paraId="7A43FA5D" w14:textId="0A289433" w:rsidR="00EF6F47" w:rsidRPr="00EF6F47" w:rsidRDefault="00EF6F47" w:rsidP="00EF6F47">
            <w:pPr>
              <w:rPr>
                <w:rStyle w:val="Hyperlink"/>
                <w:i/>
                <w:color w:val="auto"/>
                <w:u w:val="none"/>
              </w:rPr>
            </w:pPr>
            <w:r w:rsidRPr="00E16463">
              <w:rPr>
                <w:i/>
              </w:rPr>
              <w:t xml:space="preserve">Verfügbar ist </w:t>
            </w:r>
            <w:r>
              <w:rPr>
                <w:i/>
              </w:rPr>
              <w:t xml:space="preserve">das </w:t>
            </w:r>
            <w:r w:rsidRPr="00E16463">
              <w:rPr>
                <w:i/>
              </w:rPr>
              <w:t>Velux Flachdach-Fenster Glas-Kuppel als fix verglaste und zu öffnende Ausführung</w:t>
            </w:r>
            <w:r>
              <w:rPr>
                <w:i/>
              </w:rPr>
              <w:t xml:space="preserve"> ab September 2026.</w:t>
            </w:r>
            <w:r>
              <w:rPr>
                <w:i/>
              </w:rPr>
              <w:t xml:space="preserve"> </w:t>
            </w:r>
            <w:r w:rsidRPr="00EC1042">
              <w:rPr>
                <w:i/>
              </w:rPr>
              <w:t xml:space="preserve">Foto: </w:t>
            </w:r>
            <w:r>
              <w:rPr>
                <w:i/>
              </w:rPr>
              <w:t>Velux</w:t>
            </w:r>
          </w:p>
        </w:tc>
      </w:tr>
    </w:tbl>
    <w:p w14:paraId="6767AACE" w14:textId="06EB6EF9" w:rsidR="00C81380" w:rsidRDefault="00C81380" w:rsidP="003B187A">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F6F47" w14:paraId="504EF45F" w14:textId="77777777" w:rsidTr="00646F07">
        <w:tc>
          <w:tcPr>
            <w:tcW w:w="9350" w:type="dxa"/>
          </w:tcPr>
          <w:p w14:paraId="3A4A5295" w14:textId="159BC0BB" w:rsidR="00EF6F47" w:rsidRDefault="00EF6F47" w:rsidP="00646F07">
            <w:pPr>
              <w:jc w:val="center"/>
              <w:rPr>
                <w:rStyle w:val="Hyperlink"/>
                <w:rFonts w:cstheme="minorHAnsi"/>
                <w:b/>
                <w:color w:val="auto"/>
                <w:sz w:val="22"/>
                <w:szCs w:val="22"/>
                <w:u w:val="none"/>
                <w:lang w:val="de-CH"/>
              </w:rPr>
            </w:pPr>
            <w:r>
              <w:rPr>
                <w:noProof/>
                <w:lang w:val="de-CH" w:eastAsia="de-CH"/>
              </w:rPr>
              <w:drawing>
                <wp:inline distT="0" distB="0" distL="0" distR="0" wp14:anchorId="133D712C" wp14:editId="372B510B">
                  <wp:extent cx="3780000" cy="2834081"/>
                  <wp:effectExtent l="0" t="0" r="0" b="4445"/>
                  <wp:docPr id="202799912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99126" name="Grafik 2027999126"/>
                          <pic:cNvPicPr/>
                        </pic:nvPicPr>
                        <pic:blipFill>
                          <a:blip r:embed="rId19" cstate="print">
                            <a:extLst>
                              <a:ext uri="{28A0092B-C50C-407E-A947-70E740481C1C}">
                                <a14:useLocalDpi xmlns:a14="http://schemas.microsoft.com/office/drawing/2010/main"/>
                              </a:ext>
                            </a:extLst>
                          </a:blip>
                          <a:stretch>
                            <a:fillRect/>
                          </a:stretch>
                        </pic:blipFill>
                        <pic:spPr>
                          <a:xfrm>
                            <a:off x="0" y="0"/>
                            <a:ext cx="3780000" cy="2834081"/>
                          </a:xfrm>
                          <a:prstGeom prst="rect">
                            <a:avLst/>
                          </a:prstGeom>
                        </pic:spPr>
                      </pic:pic>
                    </a:graphicData>
                  </a:graphic>
                </wp:inline>
              </w:drawing>
            </w:r>
          </w:p>
        </w:tc>
      </w:tr>
      <w:tr w:rsidR="00EF6F47" w14:paraId="7C8AC9B6" w14:textId="77777777" w:rsidTr="00646F07">
        <w:tc>
          <w:tcPr>
            <w:tcW w:w="9350" w:type="dxa"/>
          </w:tcPr>
          <w:p w14:paraId="3BB3B038" w14:textId="77777777" w:rsidR="00EF6F47" w:rsidRPr="00EC1042" w:rsidRDefault="00EF6F47" w:rsidP="00EF6F47">
            <w:r>
              <w:t>[Foto</w:t>
            </w:r>
            <w:r w:rsidRPr="00E07733">
              <w:t>:</w:t>
            </w:r>
            <w:r>
              <w:t xml:space="preserve"> </w:t>
            </w:r>
            <w:r w:rsidRPr="002944D0">
              <w:t>velux_flachdach_glas_kuppel_12544186</w:t>
            </w:r>
            <w:r w:rsidRPr="00EC1042">
              <w:t>]</w:t>
            </w:r>
          </w:p>
          <w:p w14:paraId="5DBB7BD7" w14:textId="4E0E733A" w:rsidR="00EF6F47" w:rsidRPr="00EF6F47" w:rsidRDefault="00EF6F47" w:rsidP="00F10215">
            <w:pPr>
              <w:rPr>
                <w:rStyle w:val="Hyperlink"/>
                <w:i/>
                <w:color w:val="auto"/>
                <w:u w:val="none"/>
              </w:rPr>
            </w:pPr>
            <w:r>
              <w:rPr>
                <w:i/>
              </w:rPr>
              <w:t xml:space="preserve">Die </w:t>
            </w:r>
            <w:r w:rsidRPr="002944D0">
              <w:rPr>
                <w:i/>
              </w:rPr>
              <w:t>zu öffnende Ausführung</w:t>
            </w:r>
            <w:r>
              <w:rPr>
                <w:i/>
              </w:rPr>
              <w:t xml:space="preserve"> sticht</w:t>
            </w:r>
            <w:r w:rsidRPr="002944D0">
              <w:rPr>
                <w:i/>
              </w:rPr>
              <w:t xml:space="preserve"> im Markt durch den im Rahmen integrierten Motor </w:t>
            </w:r>
            <w:r>
              <w:rPr>
                <w:i/>
              </w:rPr>
              <w:t xml:space="preserve">und </w:t>
            </w:r>
            <w:r w:rsidRPr="002944D0">
              <w:rPr>
                <w:i/>
              </w:rPr>
              <w:t xml:space="preserve">die </w:t>
            </w:r>
            <w:proofErr w:type="spellStart"/>
            <w:r w:rsidRPr="002944D0">
              <w:rPr>
                <w:i/>
              </w:rPr>
              <w:t>serienmä</w:t>
            </w:r>
            <w:r w:rsidR="00646F07">
              <w:rPr>
                <w:i/>
              </w:rPr>
              <w:t>ss</w:t>
            </w:r>
            <w:r w:rsidRPr="002944D0">
              <w:rPr>
                <w:i/>
              </w:rPr>
              <w:t>ige</w:t>
            </w:r>
            <w:proofErr w:type="spellEnd"/>
            <w:r w:rsidRPr="002944D0">
              <w:rPr>
                <w:i/>
              </w:rPr>
              <w:t xml:space="preserve"> Ausstattung mit Regensensor </w:t>
            </w:r>
            <w:r>
              <w:rPr>
                <w:i/>
              </w:rPr>
              <w:t xml:space="preserve">heraus. Er sorgt bei einsetzendem Niederschlag dafür, dass sich das Fenster automatisch </w:t>
            </w:r>
            <w:proofErr w:type="spellStart"/>
            <w:r>
              <w:rPr>
                <w:i/>
              </w:rPr>
              <w:t>schlie</w:t>
            </w:r>
            <w:r w:rsidR="00646F07">
              <w:rPr>
                <w:i/>
              </w:rPr>
              <w:t>ss</w:t>
            </w:r>
            <w:r>
              <w:rPr>
                <w:i/>
              </w:rPr>
              <w:t>t</w:t>
            </w:r>
            <w:proofErr w:type="spellEnd"/>
            <w:r w:rsidRPr="002944D0">
              <w:rPr>
                <w:i/>
              </w:rPr>
              <w:t>.</w:t>
            </w:r>
            <w:r>
              <w:rPr>
                <w:i/>
              </w:rPr>
              <w:t xml:space="preserve"> </w:t>
            </w:r>
            <w:r w:rsidRPr="00EC1042">
              <w:rPr>
                <w:i/>
              </w:rPr>
              <w:t xml:space="preserve">Foto: </w:t>
            </w:r>
            <w:r>
              <w:rPr>
                <w:i/>
              </w:rPr>
              <w:t>Velux</w:t>
            </w:r>
          </w:p>
        </w:tc>
      </w:tr>
    </w:tbl>
    <w:p w14:paraId="110CFCC9" w14:textId="261C71D6" w:rsidR="00EF6F47" w:rsidRDefault="00EF6F47" w:rsidP="003B187A">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F6F47" w14:paraId="179148E3" w14:textId="77777777" w:rsidTr="00646F07">
        <w:tc>
          <w:tcPr>
            <w:tcW w:w="9350" w:type="dxa"/>
          </w:tcPr>
          <w:p w14:paraId="5D6C1C94" w14:textId="6095CC17" w:rsidR="00EF6F47" w:rsidRDefault="00EF6F47" w:rsidP="00646F07">
            <w:pPr>
              <w:jc w:val="center"/>
              <w:rPr>
                <w:rStyle w:val="Hyperlink"/>
                <w:rFonts w:cstheme="minorHAnsi"/>
                <w:b/>
                <w:color w:val="auto"/>
                <w:sz w:val="22"/>
                <w:szCs w:val="22"/>
                <w:u w:val="none"/>
                <w:lang w:val="de-CH"/>
              </w:rPr>
            </w:pPr>
            <w:r>
              <w:rPr>
                <w:rFonts w:cs="Arial"/>
                <w:b/>
                <w:bCs/>
                <w:noProof/>
                <w:lang w:val="de-CH" w:eastAsia="de-CH"/>
              </w:rPr>
              <w:drawing>
                <wp:inline distT="0" distB="0" distL="0" distR="0" wp14:anchorId="6DC368A4" wp14:editId="7C92570E">
                  <wp:extent cx="1920000" cy="2880000"/>
                  <wp:effectExtent l="0" t="0" r="4445" b="0"/>
                  <wp:docPr id="795716386" name="Grafik 3" descr="Ein Bild, das Gebäude, Fenster, Tageslichtsysteme,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16386" name="Grafik 3" descr="Ein Bild, das Gebäude, Fenster, Tageslichtsysteme, Im Haus enthält.&#10;&#10;KI-generierte Inhalte können fehlerhaft sein."/>
                          <pic:cNvPicPr/>
                        </pic:nvPicPr>
                        <pic:blipFill>
                          <a:blip r:embed="rId20" cstate="print">
                            <a:extLst>
                              <a:ext uri="{28A0092B-C50C-407E-A947-70E740481C1C}">
                                <a14:useLocalDpi xmlns:a14="http://schemas.microsoft.com/office/drawing/2010/main"/>
                              </a:ext>
                            </a:extLst>
                          </a:blip>
                          <a:stretch>
                            <a:fillRect/>
                          </a:stretch>
                        </pic:blipFill>
                        <pic:spPr>
                          <a:xfrm>
                            <a:off x="0" y="0"/>
                            <a:ext cx="1920000" cy="2880000"/>
                          </a:xfrm>
                          <a:prstGeom prst="rect">
                            <a:avLst/>
                          </a:prstGeom>
                        </pic:spPr>
                      </pic:pic>
                    </a:graphicData>
                  </a:graphic>
                </wp:inline>
              </w:drawing>
            </w:r>
          </w:p>
        </w:tc>
      </w:tr>
      <w:tr w:rsidR="00EF6F47" w14:paraId="31BE4F37" w14:textId="77777777" w:rsidTr="00646F07">
        <w:tc>
          <w:tcPr>
            <w:tcW w:w="9350" w:type="dxa"/>
          </w:tcPr>
          <w:p w14:paraId="25363DD4" w14:textId="77777777" w:rsidR="00EF6F47" w:rsidRPr="00EC1042" w:rsidRDefault="00EF6F47" w:rsidP="00EF6F47">
            <w:r>
              <w:t>[Foto</w:t>
            </w:r>
            <w:r w:rsidRPr="00E07733">
              <w:t>:</w:t>
            </w:r>
            <w:r>
              <w:t xml:space="preserve"> </w:t>
            </w:r>
            <w:r w:rsidRPr="00010D71">
              <w:t>velux_flachdach_fenster_glas_kuppel_10266401</w:t>
            </w:r>
            <w:r w:rsidRPr="00EC1042">
              <w:t>]</w:t>
            </w:r>
          </w:p>
          <w:p w14:paraId="2CEEC2E9" w14:textId="67CC31A6" w:rsidR="00EF6F47" w:rsidRPr="00EC1042" w:rsidRDefault="00EF6F47" w:rsidP="00EF6F47">
            <w:pPr>
              <w:rPr>
                <w:i/>
              </w:rPr>
            </w:pPr>
            <w:r w:rsidRPr="00926C48">
              <w:rPr>
                <w:i/>
              </w:rPr>
              <w:t xml:space="preserve">Das Velux Flachdach-Fenster Glas-Kuppel ist erhältlich in acht </w:t>
            </w:r>
            <w:proofErr w:type="spellStart"/>
            <w:r w:rsidRPr="00926C48">
              <w:rPr>
                <w:i/>
              </w:rPr>
              <w:t>Grö</w:t>
            </w:r>
            <w:r w:rsidR="00646F07">
              <w:rPr>
                <w:i/>
              </w:rPr>
              <w:t>ss</w:t>
            </w:r>
            <w:r w:rsidRPr="00926C48">
              <w:rPr>
                <w:i/>
              </w:rPr>
              <w:t>en</w:t>
            </w:r>
            <w:proofErr w:type="spellEnd"/>
            <w:r w:rsidRPr="00926C48">
              <w:rPr>
                <w:i/>
              </w:rPr>
              <w:t xml:space="preserve"> von 60x60 cm bis 120x120 cm.</w:t>
            </w:r>
          </w:p>
          <w:p w14:paraId="67B1F985" w14:textId="45569245" w:rsidR="00EF6F47" w:rsidRPr="00EF6F47" w:rsidRDefault="00EF6F47" w:rsidP="00F10215">
            <w:pPr>
              <w:rPr>
                <w:rStyle w:val="Hyperlink"/>
                <w:i/>
                <w:color w:val="auto"/>
                <w:u w:val="none"/>
              </w:rPr>
            </w:pPr>
            <w:r w:rsidRPr="00EC1042">
              <w:rPr>
                <w:i/>
              </w:rPr>
              <w:t xml:space="preserve">Foto: </w:t>
            </w:r>
            <w:r>
              <w:rPr>
                <w:i/>
              </w:rPr>
              <w:t>Velux</w:t>
            </w:r>
          </w:p>
        </w:tc>
      </w:tr>
    </w:tbl>
    <w:p w14:paraId="2C47E6C0" w14:textId="4897A853" w:rsidR="00EF6F47" w:rsidRDefault="00EF6F47" w:rsidP="003B187A">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F6F47" w14:paraId="708EBA5C" w14:textId="77777777" w:rsidTr="00646F07">
        <w:tc>
          <w:tcPr>
            <w:tcW w:w="9350" w:type="dxa"/>
          </w:tcPr>
          <w:p w14:paraId="0239701D" w14:textId="5A907F7E" w:rsidR="00EF6F47" w:rsidRDefault="00EF6F47" w:rsidP="00646F07">
            <w:pPr>
              <w:jc w:val="center"/>
              <w:rPr>
                <w:rStyle w:val="Hyperlink"/>
                <w:rFonts w:cstheme="minorHAnsi"/>
                <w:b/>
                <w:color w:val="auto"/>
                <w:sz w:val="22"/>
                <w:szCs w:val="22"/>
                <w:u w:val="none"/>
                <w:lang w:val="de-CH"/>
              </w:rPr>
            </w:pPr>
            <w:r>
              <w:rPr>
                <w:rFonts w:cs="Arial"/>
                <w:b/>
                <w:bCs/>
                <w:noProof/>
                <w:lang w:val="de-CH" w:eastAsia="de-CH"/>
              </w:rPr>
              <w:drawing>
                <wp:inline distT="0" distB="0" distL="0" distR="0" wp14:anchorId="7477F649" wp14:editId="393055D7">
                  <wp:extent cx="4320000" cy="2964088"/>
                  <wp:effectExtent l="0" t="0" r="4445" b="8255"/>
                  <wp:docPr id="467359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59919" name="Grafik 467359919"/>
                          <pic:cNvPicPr/>
                        </pic:nvPicPr>
                        <pic:blipFill rotWithShape="1">
                          <a:blip r:embed="rId21" cstate="print">
                            <a:extLst>
                              <a:ext uri="{28A0092B-C50C-407E-A947-70E740481C1C}">
                                <a14:useLocalDpi xmlns:a14="http://schemas.microsoft.com/office/drawing/2010/main"/>
                              </a:ext>
                            </a:extLst>
                          </a:blip>
                          <a:srcRect/>
                          <a:stretch>
                            <a:fillRect/>
                          </a:stretch>
                        </pic:blipFill>
                        <pic:spPr bwMode="auto">
                          <a:xfrm>
                            <a:off x="0" y="0"/>
                            <a:ext cx="4320000" cy="2964088"/>
                          </a:xfrm>
                          <a:prstGeom prst="rect">
                            <a:avLst/>
                          </a:prstGeom>
                          <a:ln>
                            <a:noFill/>
                          </a:ln>
                          <a:extLst>
                            <a:ext uri="{53640926-AAD7-44D8-BBD7-CCE9431645EC}">
                              <a14:shadowObscured xmlns:a14="http://schemas.microsoft.com/office/drawing/2010/main"/>
                            </a:ext>
                          </a:extLst>
                        </pic:spPr>
                      </pic:pic>
                    </a:graphicData>
                  </a:graphic>
                </wp:inline>
              </w:drawing>
            </w:r>
          </w:p>
        </w:tc>
      </w:tr>
      <w:tr w:rsidR="00EF6F47" w14:paraId="5745E681" w14:textId="77777777" w:rsidTr="00646F07">
        <w:tc>
          <w:tcPr>
            <w:tcW w:w="9350" w:type="dxa"/>
          </w:tcPr>
          <w:p w14:paraId="6B5928A4" w14:textId="77777777" w:rsidR="00EF6F47" w:rsidRPr="00EC1042" w:rsidRDefault="00EF6F47" w:rsidP="00EF6F47">
            <w:r>
              <w:t>[Bild</w:t>
            </w:r>
            <w:r w:rsidRPr="00E07733">
              <w:t>:</w:t>
            </w:r>
            <w:r>
              <w:t xml:space="preserve"> </w:t>
            </w:r>
            <w:r w:rsidRPr="004303D3">
              <w:t>velux_flachdach_fenster_glas_kuppel_3120</w:t>
            </w:r>
            <w:r w:rsidRPr="00EC1042">
              <w:t>]</w:t>
            </w:r>
          </w:p>
          <w:p w14:paraId="567900BB" w14:textId="77777777" w:rsidR="00EF6F47" w:rsidRDefault="00EF6F47" w:rsidP="00EF6F47">
            <w:pPr>
              <w:rPr>
                <w:i/>
              </w:rPr>
            </w:pPr>
            <w:r w:rsidRPr="00926C48">
              <w:rPr>
                <w:i/>
              </w:rPr>
              <w:t>Das Velux Flachdach-Fenster Glas-</w:t>
            </w:r>
            <w:r>
              <w:t xml:space="preserve">Kuppel </w:t>
            </w:r>
            <w:r>
              <w:rPr>
                <w:i/>
              </w:rPr>
              <w:t>erreicht d</w:t>
            </w:r>
            <w:r w:rsidRPr="006D382F">
              <w:rPr>
                <w:i/>
              </w:rPr>
              <w:t xml:space="preserve">urch die </w:t>
            </w:r>
            <w:r>
              <w:rPr>
                <w:i/>
              </w:rPr>
              <w:t xml:space="preserve">im Basiselement integrierte </w:t>
            </w:r>
            <w:r w:rsidRPr="006D382F">
              <w:rPr>
                <w:i/>
              </w:rPr>
              <w:t>2-fach-Verglasung einen sehr guten Wärmedämmwert von 0,75 W/(m²K).</w:t>
            </w:r>
          </w:p>
          <w:p w14:paraId="6138B35D" w14:textId="77777777" w:rsidR="00EF6F47" w:rsidRPr="00EF6F47" w:rsidRDefault="00EF6F47" w:rsidP="00F10215">
            <w:pPr>
              <w:rPr>
                <w:rStyle w:val="Hyperlink"/>
                <w:i/>
                <w:color w:val="auto"/>
                <w:u w:val="none"/>
              </w:rPr>
            </w:pPr>
            <w:r w:rsidRPr="00EC1042">
              <w:rPr>
                <w:i/>
              </w:rPr>
              <w:t xml:space="preserve">Foto: </w:t>
            </w:r>
            <w:r>
              <w:rPr>
                <w:i/>
              </w:rPr>
              <w:t>Velux</w:t>
            </w:r>
          </w:p>
        </w:tc>
      </w:tr>
    </w:tbl>
    <w:p w14:paraId="7D215150" w14:textId="4A233A43" w:rsidR="00EF6F47" w:rsidRDefault="00EF6F47" w:rsidP="003B187A">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F6F47" w14:paraId="6B76AFE2" w14:textId="77777777" w:rsidTr="00646F07">
        <w:tc>
          <w:tcPr>
            <w:tcW w:w="9350" w:type="dxa"/>
          </w:tcPr>
          <w:p w14:paraId="5671EBFA" w14:textId="75515EC8" w:rsidR="00EF6F47" w:rsidRDefault="00646F07" w:rsidP="00F10215">
            <w:pPr>
              <w:jc w:val="both"/>
              <w:rPr>
                <w:rStyle w:val="Hyperlink"/>
                <w:rFonts w:cstheme="minorHAnsi"/>
                <w:b/>
                <w:color w:val="auto"/>
                <w:sz w:val="22"/>
                <w:szCs w:val="22"/>
                <w:u w:val="none"/>
                <w:lang w:val="de-CH"/>
              </w:rPr>
            </w:pPr>
            <w:r>
              <w:rPr>
                <w:rStyle w:val="Hyperlink"/>
                <w:rFonts w:cstheme="minorHAnsi"/>
                <w:b/>
                <w:color w:val="auto"/>
                <w:sz w:val="22"/>
                <w:szCs w:val="22"/>
                <w:u w:val="none"/>
                <w:lang w:val="de-CH"/>
              </w:rPr>
              <w:pict w14:anchorId="51D6B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24.8pt">
                  <v:imagedata r:id="rId22" o:title="Collage_FRW AT CH_page-0001 (1)"/>
                </v:shape>
              </w:pict>
            </w:r>
          </w:p>
        </w:tc>
      </w:tr>
      <w:tr w:rsidR="00EF6F47" w14:paraId="40AFA6AB" w14:textId="77777777" w:rsidTr="00646F07">
        <w:tc>
          <w:tcPr>
            <w:tcW w:w="9350" w:type="dxa"/>
          </w:tcPr>
          <w:p w14:paraId="10B54B58" w14:textId="77777777" w:rsidR="00EF6F47" w:rsidRPr="00EC1042" w:rsidRDefault="00EF6F47" w:rsidP="00EF6F47">
            <w:r>
              <w:t>[Bild</w:t>
            </w:r>
            <w:r w:rsidRPr="00E07733">
              <w:t>:</w:t>
            </w:r>
            <w:r>
              <w:t xml:space="preserve"> </w:t>
            </w:r>
            <w:r w:rsidRPr="008A29B5">
              <w:t>velux_flachdach_loesungen_2026</w:t>
            </w:r>
            <w:r w:rsidRPr="00EC1042">
              <w:t>]</w:t>
            </w:r>
          </w:p>
          <w:p w14:paraId="66ED8261" w14:textId="7852D62F" w:rsidR="00EF6F47" w:rsidRPr="00EF6F47" w:rsidRDefault="00EF6F47" w:rsidP="00646F07">
            <w:pPr>
              <w:rPr>
                <w:rStyle w:val="Hyperlink"/>
                <w:i/>
                <w:color w:val="auto"/>
                <w:u w:val="none"/>
              </w:rPr>
            </w:pPr>
            <w:r>
              <w:rPr>
                <w:i/>
              </w:rPr>
              <w:t xml:space="preserve">Mit den </w:t>
            </w:r>
            <w:r w:rsidRPr="008A29B5">
              <w:rPr>
                <w:i/>
              </w:rPr>
              <w:t xml:space="preserve">Lichtkuppeln </w:t>
            </w:r>
            <w:proofErr w:type="spellStart"/>
            <w:r w:rsidRPr="008A29B5">
              <w:rPr>
                <w:i/>
              </w:rPr>
              <w:t>Kaltraum</w:t>
            </w:r>
            <w:proofErr w:type="spellEnd"/>
            <w:r w:rsidRPr="008A29B5">
              <w:rPr>
                <w:i/>
              </w:rPr>
              <w:t xml:space="preserve"> </w:t>
            </w:r>
            <w:r>
              <w:rPr>
                <w:i/>
              </w:rPr>
              <w:t>(links),</w:t>
            </w:r>
            <w:r w:rsidRPr="008A29B5">
              <w:rPr>
                <w:i/>
              </w:rPr>
              <w:t xml:space="preserve"> Flachdach-Fenstern der 2009er-Generation mit Acryl</w:t>
            </w:r>
            <w:r>
              <w:rPr>
                <w:i/>
              </w:rPr>
              <w:t>-</w:t>
            </w:r>
            <w:r w:rsidRPr="008A29B5">
              <w:rPr>
                <w:i/>
              </w:rPr>
              <w:t xml:space="preserve"> oder Glas-Kuppel</w:t>
            </w:r>
            <w:r>
              <w:rPr>
                <w:i/>
              </w:rPr>
              <w:t xml:space="preserve"> (2.v.l.)</w:t>
            </w:r>
            <w:r w:rsidRPr="008A29B5">
              <w:rPr>
                <w:i/>
              </w:rPr>
              <w:t xml:space="preserve"> sowie den</w:t>
            </w:r>
            <w:r>
              <w:rPr>
                <w:i/>
              </w:rPr>
              <w:t xml:space="preserve"> </w:t>
            </w:r>
            <w:r w:rsidRPr="008A29B5">
              <w:rPr>
                <w:i/>
              </w:rPr>
              <w:t>Premium-Lösungen Flachdach-Fenster Konvex- oder Flach</w:t>
            </w:r>
            <w:r>
              <w:rPr>
                <w:i/>
              </w:rPr>
              <w:t>-G</w:t>
            </w:r>
            <w:r w:rsidRPr="008A29B5">
              <w:rPr>
                <w:i/>
              </w:rPr>
              <w:t xml:space="preserve">las </w:t>
            </w:r>
            <w:r>
              <w:rPr>
                <w:i/>
              </w:rPr>
              <w:t xml:space="preserve">(2.v.r.) </w:t>
            </w:r>
            <w:r w:rsidRPr="008A29B5">
              <w:rPr>
                <w:i/>
              </w:rPr>
              <w:t>bietet Velux nun für jede Anforderung zur Belichtung über das Flachdach die passende Lösung. Das beinhaltet auch Ausführungen für Spezialfunktionen wie</w:t>
            </w:r>
            <w:r w:rsidR="00646F07">
              <w:rPr>
                <w:i/>
              </w:rPr>
              <w:t xml:space="preserve"> den</w:t>
            </w:r>
            <w:r w:rsidRPr="008A29B5">
              <w:rPr>
                <w:i/>
              </w:rPr>
              <w:t xml:space="preserve"> Ausstieg </w:t>
            </w:r>
            <w:r w:rsidR="00646F07">
              <w:rPr>
                <w:i/>
              </w:rPr>
              <w:t>aufs Flachdach der</w:t>
            </w:r>
            <w:r w:rsidRPr="008A29B5">
              <w:rPr>
                <w:i/>
              </w:rPr>
              <w:t xml:space="preserve"> </w:t>
            </w:r>
            <w:r>
              <w:rPr>
                <w:i/>
              </w:rPr>
              <w:t>beispielsweise</w:t>
            </w:r>
            <w:r w:rsidRPr="008A29B5">
              <w:rPr>
                <w:i/>
              </w:rPr>
              <w:t xml:space="preserve"> mit </w:t>
            </w:r>
            <w:r>
              <w:rPr>
                <w:i/>
              </w:rPr>
              <w:t>dem</w:t>
            </w:r>
            <w:r w:rsidRPr="008A29B5">
              <w:rPr>
                <w:i/>
              </w:rPr>
              <w:t xml:space="preserve"> Velux Flachdach-Fenster CXU </w:t>
            </w:r>
            <w:r>
              <w:rPr>
                <w:i/>
              </w:rPr>
              <w:t xml:space="preserve">(rechts) </w:t>
            </w:r>
            <w:r w:rsidRPr="008A29B5">
              <w:rPr>
                <w:i/>
              </w:rPr>
              <w:t xml:space="preserve">ermöglicht werden </w:t>
            </w:r>
            <w:r w:rsidR="00646F07">
              <w:rPr>
                <w:i/>
              </w:rPr>
              <w:t>kann</w:t>
            </w:r>
            <w:r w:rsidRPr="008A29B5">
              <w:rPr>
                <w:i/>
              </w:rPr>
              <w:t>.</w:t>
            </w:r>
            <w:r>
              <w:rPr>
                <w:i/>
              </w:rPr>
              <w:t xml:space="preserve"> </w:t>
            </w:r>
            <w:r>
              <w:rPr>
                <w:i/>
              </w:rPr>
              <w:t>Grafik</w:t>
            </w:r>
            <w:r w:rsidRPr="00EC1042">
              <w:rPr>
                <w:i/>
              </w:rPr>
              <w:t xml:space="preserve">: </w:t>
            </w:r>
            <w:r>
              <w:rPr>
                <w:i/>
              </w:rPr>
              <w:t>Velux</w:t>
            </w:r>
          </w:p>
        </w:tc>
      </w:tr>
    </w:tbl>
    <w:p w14:paraId="447EFB0D" w14:textId="77777777" w:rsidR="00EF6F47" w:rsidRPr="00AA110F" w:rsidRDefault="00EF6F47" w:rsidP="003B187A">
      <w:pPr>
        <w:spacing w:after="160" w:line="259" w:lineRule="auto"/>
        <w:rPr>
          <w:rStyle w:val="Hyperlink"/>
          <w:rFonts w:cstheme="minorHAnsi"/>
          <w:b/>
          <w:u w:val="none"/>
          <w:lang w:val="de-CH"/>
        </w:rPr>
      </w:pPr>
    </w:p>
    <w:sectPr w:rsidR="00EF6F47" w:rsidRPr="00AA110F" w:rsidSect="007C1615">
      <w:headerReference w:type="default" r:id="rId23"/>
      <w:footerReference w:type="default" r:id="rId24"/>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0B2B8B89" w:rsidR="00394271" w:rsidRPr="00EF6F47"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sidRPr="00EF6F47">
      <w:rPr>
        <w:noProof/>
        <w:lang w:val="de-CH" w:eastAsia="de-CH" w:bidi="ar-SA"/>
      </w:rPr>
      <w:t xml:space="preserve">Velux </w:t>
    </w:r>
    <w:r w:rsidR="001D3F9E" w:rsidRPr="00EF6F47">
      <w:rPr>
        <w:noProof/>
        <w:lang w:val="de-CH" w:eastAsia="de-CH" w:bidi="ar-SA"/>
      </w:rPr>
      <w:t>Medienmitteilung –</w:t>
    </w:r>
    <w:r w:rsidR="00EF6F47">
      <w:rPr>
        <w:noProof/>
        <w:lang w:val="de-CH" w:eastAsia="de-CH" w:bidi="ar-SA"/>
      </w:rPr>
      <w:t xml:space="preserve"> </w:t>
    </w:r>
    <w:r w:rsidR="00EF6F47" w:rsidRPr="00EF6F47">
      <w:rPr>
        <w:noProof/>
        <w:lang w:val="de-CH" w:eastAsia="de-CH" w:bidi="ar-SA"/>
      </w:rPr>
      <w:t>Flachdach-Fenster-</w:t>
    </w:r>
    <w:r w:rsidR="00EF6F47">
      <w:rPr>
        <w:noProof/>
        <w:lang w:val="de-CH" w:eastAsia="de-CH" w:bidi="ar-SA"/>
      </w:rPr>
      <w:t>Glas-Kuppel</w:t>
    </w:r>
  </w:p>
  <w:p w14:paraId="7F8EA9BC" w14:textId="77777777" w:rsidR="0051551E" w:rsidRPr="00EF6F47" w:rsidRDefault="0051551E" w:rsidP="0051551E">
    <w:pPr>
      <w:pStyle w:val="Kopfzeile"/>
      <w:rPr>
        <w:lang w:val="de-CH"/>
      </w:rPr>
    </w:pPr>
  </w:p>
  <w:p w14:paraId="1F128C68" w14:textId="77777777" w:rsidR="0051551E" w:rsidRPr="00EF6F47" w:rsidRDefault="0051551E" w:rsidP="0051551E">
    <w:pPr>
      <w:pStyle w:val="Kopfzeile"/>
      <w:rPr>
        <w:lang w:val="de-CH"/>
      </w:rPr>
    </w:pPr>
  </w:p>
  <w:p w14:paraId="25A1360B" w14:textId="77777777" w:rsidR="0051551E" w:rsidRPr="00EF6F47" w:rsidRDefault="0051551E">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149D3"/>
    <w:rsid w:val="000309D1"/>
    <w:rsid w:val="000534F7"/>
    <w:rsid w:val="000576A1"/>
    <w:rsid w:val="00063981"/>
    <w:rsid w:val="00070707"/>
    <w:rsid w:val="00074003"/>
    <w:rsid w:val="00081F16"/>
    <w:rsid w:val="0008288D"/>
    <w:rsid w:val="00083350"/>
    <w:rsid w:val="000950FC"/>
    <w:rsid w:val="000A2039"/>
    <w:rsid w:val="000A2142"/>
    <w:rsid w:val="000B3496"/>
    <w:rsid w:val="000B439C"/>
    <w:rsid w:val="000B7E1F"/>
    <w:rsid w:val="000C0ADC"/>
    <w:rsid w:val="000C1968"/>
    <w:rsid w:val="000C5401"/>
    <w:rsid w:val="000C5ED5"/>
    <w:rsid w:val="000D0DD4"/>
    <w:rsid w:val="000D1B0E"/>
    <w:rsid w:val="000D4218"/>
    <w:rsid w:val="000E1709"/>
    <w:rsid w:val="000E27D4"/>
    <w:rsid w:val="000F198E"/>
    <w:rsid w:val="000F56CC"/>
    <w:rsid w:val="000F7688"/>
    <w:rsid w:val="0010053E"/>
    <w:rsid w:val="00100D9F"/>
    <w:rsid w:val="00105E83"/>
    <w:rsid w:val="00111046"/>
    <w:rsid w:val="00115879"/>
    <w:rsid w:val="001271BE"/>
    <w:rsid w:val="00142396"/>
    <w:rsid w:val="001436F3"/>
    <w:rsid w:val="001459A4"/>
    <w:rsid w:val="00174969"/>
    <w:rsid w:val="00176E48"/>
    <w:rsid w:val="001878F6"/>
    <w:rsid w:val="00194B4F"/>
    <w:rsid w:val="001A099A"/>
    <w:rsid w:val="001A0DFF"/>
    <w:rsid w:val="001D2BD4"/>
    <w:rsid w:val="001D3F9E"/>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97A6E"/>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DD9"/>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187A"/>
    <w:rsid w:val="003B2214"/>
    <w:rsid w:val="003B4E9D"/>
    <w:rsid w:val="003B6081"/>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4BD"/>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4B6"/>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2138E"/>
    <w:rsid w:val="00635D7D"/>
    <w:rsid w:val="00637D8F"/>
    <w:rsid w:val="00640FB9"/>
    <w:rsid w:val="00646F07"/>
    <w:rsid w:val="00654A39"/>
    <w:rsid w:val="006559B2"/>
    <w:rsid w:val="00663C9B"/>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0CE6"/>
    <w:rsid w:val="00723272"/>
    <w:rsid w:val="0072725C"/>
    <w:rsid w:val="007356AF"/>
    <w:rsid w:val="00740D70"/>
    <w:rsid w:val="00750566"/>
    <w:rsid w:val="00755703"/>
    <w:rsid w:val="00757D9D"/>
    <w:rsid w:val="007640D5"/>
    <w:rsid w:val="00767990"/>
    <w:rsid w:val="00776C89"/>
    <w:rsid w:val="00780561"/>
    <w:rsid w:val="0078186B"/>
    <w:rsid w:val="00784974"/>
    <w:rsid w:val="00791EFA"/>
    <w:rsid w:val="007A2C37"/>
    <w:rsid w:val="007A36F3"/>
    <w:rsid w:val="007A5B6D"/>
    <w:rsid w:val="007A7A74"/>
    <w:rsid w:val="007B50C3"/>
    <w:rsid w:val="007B6689"/>
    <w:rsid w:val="007C1615"/>
    <w:rsid w:val="007C3FAB"/>
    <w:rsid w:val="007D2056"/>
    <w:rsid w:val="007D60FC"/>
    <w:rsid w:val="007E0DE4"/>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8643A"/>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17AA8"/>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110F"/>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522E"/>
    <w:rsid w:val="00B86B3E"/>
    <w:rsid w:val="00B909D9"/>
    <w:rsid w:val="00B94837"/>
    <w:rsid w:val="00B94FAE"/>
    <w:rsid w:val="00BA5073"/>
    <w:rsid w:val="00BB6FD0"/>
    <w:rsid w:val="00BC1249"/>
    <w:rsid w:val="00BC3824"/>
    <w:rsid w:val="00BC7F59"/>
    <w:rsid w:val="00BD15E3"/>
    <w:rsid w:val="00BD48BB"/>
    <w:rsid w:val="00BE37B6"/>
    <w:rsid w:val="00BF0D82"/>
    <w:rsid w:val="00C07EF3"/>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6A48"/>
    <w:rsid w:val="00E81E12"/>
    <w:rsid w:val="00E92BB2"/>
    <w:rsid w:val="00EA0307"/>
    <w:rsid w:val="00EA0A06"/>
    <w:rsid w:val="00EA4B54"/>
    <w:rsid w:val="00EA5246"/>
    <w:rsid w:val="00EB206D"/>
    <w:rsid w:val="00EB37E2"/>
    <w:rsid w:val="00EB3CC1"/>
    <w:rsid w:val="00EC1156"/>
    <w:rsid w:val="00EC5ED5"/>
    <w:rsid w:val="00EC7730"/>
    <w:rsid w:val="00ED75FD"/>
    <w:rsid w:val="00EF4E00"/>
    <w:rsid w:val="00EF5D2A"/>
    <w:rsid w:val="00EF6F47"/>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6F47"/>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19661992">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attraktives-glas-design-auch-im-mittelpreissegmen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press.velux.c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image" Target="media/image6.jpeg"/><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 ds:uri="a48b66a7-0aee-4334-a896-f15fd1a050cc"/>
    <ds:schemaRef ds:uri="990a86f5-91e8-4533-a35a-82aebf6aca6c"/>
    <ds:schemaRef ds:uri="http://schemas.microsoft.com/office/2006/metadata/properties"/>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3177D-09A1-4452-A1E8-D28B9458FB5A}">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904</Words>
  <Characters>5699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17</cp:revision>
  <cp:lastPrinted>2024-10-23T08:56:00Z</cp:lastPrinted>
  <dcterms:created xsi:type="dcterms:W3CDTF">2026-04-07T13:28:00Z</dcterms:created>
  <dcterms:modified xsi:type="dcterms:W3CDTF">2026-07-13T09:50:00Z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